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11A75" w:rsidRDefault="00000000">
      <w:pPr>
        <w:jc w:val="center"/>
        <w:rPr>
          <w:rFonts w:ascii="Arial" w:eastAsia="Arial" w:hAnsi="Arial" w:cs="Arial"/>
          <w:b/>
          <w:color w:val="000000"/>
        </w:rPr>
      </w:pPr>
      <w:r>
        <w:rPr>
          <w:rFonts w:ascii="Arial" w:eastAsia="Arial" w:hAnsi="Arial" w:cs="Arial"/>
          <w:b/>
        </w:rPr>
        <w:t xml:space="preserve"> WOO</w:t>
      </w:r>
      <w:r>
        <w:rPr>
          <w:rFonts w:ascii="Arial" w:eastAsia="Arial" w:hAnsi="Arial" w:cs="Arial"/>
          <w:b/>
          <w:color w:val="000000"/>
        </w:rPr>
        <w:t>DBERRY DOWN COMMUNITY ORGANISATION</w:t>
      </w:r>
      <w:r>
        <w:rPr>
          <w:noProof/>
        </w:rPr>
        <w:drawing>
          <wp:anchor distT="0" distB="0" distL="0" distR="0" simplePos="0" relativeHeight="251658240" behindDoc="1" locked="0" layoutInCell="1" hidden="0" allowOverlap="1">
            <wp:simplePos x="0" y="0"/>
            <wp:positionH relativeFrom="column">
              <wp:posOffset>-1142993</wp:posOffset>
            </wp:positionH>
            <wp:positionV relativeFrom="paragraph">
              <wp:posOffset>-1985002</wp:posOffset>
            </wp:positionV>
            <wp:extent cx="3036570" cy="422275"/>
            <wp:effectExtent l="0" t="0" r="0" b="0"/>
            <wp:wrapNone/>
            <wp:docPr id="1" name="image1.jpg" descr="HACKNEY LOGO (WORD)"/>
            <wp:cNvGraphicFramePr/>
            <a:graphic xmlns:a="http://schemas.openxmlformats.org/drawingml/2006/main">
              <a:graphicData uri="http://schemas.openxmlformats.org/drawingml/2006/picture">
                <pic:pic xmlns:pic="http://schemas.openxmlformats.org/drawingml/2006/picture">
                  <pic:nvPicPr>
                    <pic:cNvPr id="0" name="image1.jpg" descr="HACKNEY LOGO (WORD)"/>
                    <pic:cNvPicPr preferRelativeResize="0"/>
                  </pic:nvPicPr>
                  <pic:blipFill>
                    <a:blip r:embed="rId7"/>
                    <a:srcRect/>
                    <a:stretch>
                      <a:fillRect/>
                    </a:stretch>
                  </pic:blipFill>
                  <pic:spPr>
                    <a:xfrm>
                      <a:off x="0" y="0"/>
                      <a:ext cx="3036570" cy="422275"/>
                    </a:xfrm>
                    <a:prstGeom prst="rect">
                      <a:avLst/>
                    </a:prstGeom>
                    <a:ln/>
                  </pic:spPr>
                </pic:pic>
              </a:graphicData>
            </a:graphic>
          </wp:anchor>
        </w:drawing>
      </w:r>
    </w:p>
    <w:p w:rsidR="00811A75" w:rsidRDefault="00000000">
      <w:pPr>
        <w:jc w:val="center"/>
        <w:rPr>
          <w:rFonts w:ascii="Arial" w:eastAsia="Arial" w:hAnsi="Arial" w:cs="Arial"/>
          <w:b/>
          <w:color w:val="000000"/>
        </w:rPr>
      </w:pPr>
      <w:r>
        <w:rPr>
          <w:rFonts w:ascii="Arial" w:eastAsia="Arial" w:hAnsi="Arial" w:cs="Arial"/>
          <w:b/>
          <w:color w:val="000000"/>
        </w:rPr>
        <w:t>LIAISON MEETING WITH PARTNERS</w:t>
      </w:r>
    </w:p>
    <w:p w:rsidR="00811A75" w:rsidRDefault="00000000">
      <w:pPr>
        <w:pBdr>
          <w:top w:val="single" w:sz="4" w:space="5" w:color="000000"/>
          <w:left w:val="single" w:sz="4" w:space="31" w:color="000000"/>
          <w:bottom w:val="single" w:sz="4" w:space="1" w:color="000000"/>
          <w:right w:val="single" w:sz="4" w:space="31" w:color="000000"/>
        </w:pBdr>
        <w:jc w:val="center"/>
        <w:rPr>
          <w:rFonts w:ascii="Arial" w:eastAsia="Arial" w:hAnsi="Arial" w:cs="Arial"/>
          <w:b/>
          <w:color w:val="000000"/>
        </w:rPr>
      </w:pPr>
      <w:r>
        <w:rPr>
          <w:rFonts w:ascii="Arial" w:eastAsia="Arial" w:hAnsi="Arial" w:cs="Arial"/>
          <w:b/>
          <w:color w:val="000000"/>
        </w:rPr>
        <w:t>Woodberry Down Community Organisation Liaison Meeting with Partners</w:t>
      </w:r>
    </w:p>
    <w:p w:rsidR="00D106D3" w:rsidRDefault="00000000">
      <w:pPr>
        <w:pBdr>
          <w:top w:val="single" w:sz="4" w:space="5" w:color="000000"/>
          <w:left w:val="single" w:sz="4" w:space="31" w:color="000000"/>
          <w:bottom w:val="single" w:sz="4" w:space="1" w:color="000000"/>
          <w:right w:val="single" w:sz="4" w:space="31" w:color="000000"/>
        </w:pBdr>
        <w:jc w:val="center"/>
        <w:rPr>
          <w:rFonts w:ascii="Arial" w:eastAsia="Arial" w:hAnsi="Arial" w:cs="Arial"/>
          <w:color w:val="000000"/>
        </w:rPr>
      </w:pPr>
      <w:r>
        <w:rPr>
          <w:rFonts w:ascii="Arial" w:eastAsia="Arial" w:hAnsi="Arial" w:cs="Arial"/>
          <w:color w:val="000000"/>
        </w:rPr>
        <w:t>Tuesday</w:t>
      </w:r>
      <w:r w:rsidR="00896E85" w:rsidRPr="00896E85">
        <w:rPr>
          <w:rFonts w:ascii="Arial" w:eastAsia="Arial" w:hAnsi="Arial" w:cs="Arial"/>
          <w:color w:val="000000"/>
        </w:rPr>
        <w:t xml:space="preserve"> </w:t>
      </w:r>
      <w:r w:rsidR="007A7FD2">
        <w:rPr>
          <w:rFonts w:ascii="Arial" w:eastAsia="Arial" w:hAnsi="Arial" w:cs="Arial"/>
          <w:color w:val="000000"/>
        </w:rPr>
        <w:t>1</w:t>
      </w:r>
      <w:r w:rsidR="007A7FD2" w:rsidRPr="007A7FD2">
        <w:rPr>
          <w:rFonts w:ascii="Arial" w:eastAsia="Arial" w:hAnsi="Arial" w:cs="Arial"/>
          <w:color w:val="000000"/>
          <w:vertAlign w:val="superscript"/>
        </w:rPr>
        <w:t>st</w:t>
      </w:r>
      <w:r w:rsidR="007A7FD2">
        <w:rPr>
          <w:rFonts w:ascii="Arial" w:eastAsia="Arial" w:hAnsi="Arial" w:cs="Arial"/>
          <w:color w:val="000000"/>
        </w:rPr>
        <w:t xml:space="preserve"> July</w:t>
      </w:r>
      <w:r w:rsidR="00C63098">
        <w:rPr>
          <w:rFonts w:ascii="Arial" w:eastAsia="Arial" w:hAnsi="Arial" w:cs="Arial"/>
          <w:color w:val="000000"/>
        </w:rPr>
        <w:t xml:space="preserve"> </w:t>
      </w:r>
      <w:r w:rsidR="00D106D3">
        <w:rPr>
          <w:rFonts w:ascii="Arial" w:eastAsia="Arial" w:hAnsi="Arial" w:cs="Arial"/>
          <w:color w:val="000000"/>
        </w:rPr>
        <w:t xml:space="preserve">2025 </w:t>
      </w:r>
    </w:p>
    <w:p w:rsidR="00811A75" w:rsidRDefault="00000000">
      <w:pPr>
        <w:pBdr>
          <w:top w:val="single" w:sz="4" w:space="5" w:color="000000"/>
          <w:left w:val="single" w:sz="4" w:space="31" w:color="000000"/>
          <w:bottom w:val="single" w:sz="4" w:space="1" w:color="000000"/>
          <w:right w:val="single" w:sz="4" w:space="31" w:color="000000"/>
        </w:pBdr>
        <w:jc w:val="center"/>
        <w:rPr>
          <w:rFonts w:ascii="Arial" w:eastAsia="Arial" w:hAnsi="Arial" w:cs="Arial"/>
          <w:color w:val="000000"/>
        </w:rPr>
      </w:pPr>
      <w:r>
        <w:rPr>
          <w:rFonts w:ascii="Arial" w:eastAsia="Arial" w:hAnsi="Arial" w:cs="Arial"/>
          <w:color w:val="000000"/>
        </w:rPr>
        <w:t xml:space="preserve">6pm – 7pm </w:t>
      </w:r>
    </w:p>
    <w:p w:rsidR="00811A75" w:rsidRDefault="00811A75">
      <w:pPr>
        <w:pBdr>
          <w:top w:val="nil"/>
          <w:left w:val="nil"/>
          <w:bottom w:val="nil"/>
          <w:right w:val="nil"/>
          <w:between w:val="nil"/>
        </w:pBdr>
        <w:ind w:left="1440" w:hanging="1440"/>
        <w:rPr>
          <w:rFonts w:ascii="Arial" w:eastAsia="Arial" w:hAnsi="Arial" w:cs="Arial"/>
          <w:b/>
          <w:color w:val="000000"/>
          <w:sz w:val="22"/>
          <w:szCs w:val="22"/>
        </w:rPr>
      </w:pPr>
    </w:p>
    <w:p w:rsidR="00811A75" w:rsidRDefault="00811A75">
      <w:pPr>
        <w:pBdr>
          <w:top w:val="nil"/>
          <w:left w:val="nil"/>
          <w:bottom w:val="nil"/>
          <w:right w:val="nil"/>
          <w:between w:val="nil"/>
        </w:pBdr>
        <w:rPr>
          <w:rFonts w:ascii="Arial" w:eastAsia="Arial" w:hAnsi="Arial" w:cs="Arial"/>
          <w:b/>
          <w:sz w:val="20"/>
          <w:szCs w:val="20"/>
        </w:rPr>
      </w:pPr>
    </w:p>
    <w:p w:rsidR="005F4BE7" w:rsidRDefault="000E17D7" w:rsidP="005F4BE7">
      <w:pPr>
        <w:pBdr>
          <w:top w:val="nil"/>
          <w:left w:val="nil"/>
          <w:bottom w:val="nil"/>
          <w:right w:val="nil"/>
          <w:between w:val="nil"/>
        </w:pBdr>
        <w:ind w:left="1440" w:hanging="1440"/>
        <w:rPr>
          <w:rFonts w:ascii="Arial" w:eastAsia="Arial" w:hAnsi="Arial" w:cs="Arial"/>
          <w:bCs/>
          <w:color w:val="000000"/>
          <w:sz w:val="20"/>
          <w:szCs w:val="20"/>
        </w:rPr>
      </w:pPr>
      <w:r>
        <w:rPr>
          <w:rFonts w:ascii="Arial" w:eastAsia="Arial" w:hAnsi="Arial" w:cs="Arial"/>
          <w:b/>
          <w:bCs/>
          <w:color w:val="000000"/>
          <w:sz w:val="20"/>
          <w:szCs w:val="20"/>
        </w:rPr>
        <w:t>WDCO</w:t>
      </w:r>
      <w:r w:rsidRPr="000E17D7">
        <w:rPr>
          <w:rFonts w:ascii="Arial" w:eastAsia="Arial" w:hAnsi="Arial" w:cs="Arial"/>
          <w:b/>
          <w:bCs/>
          <w:color w:val="000000"/>
          <w:sz w:val="20"/>
          <w:szCs w:val="20"/>
        </w:rPr>
        <w:t xml:space="preserve">:  </w:t>
      </w:r>
      <w:r w:rsidRPr="000E17D7">
        <w:rPr>
          <w:rFonts w:ascii="Arial" w:eastAsia="Arial" w:hAnsi="Arial" w:cs="Arial"/>
          <w:b/>
          <w:bCs/>
          <w:color w:val="000000"/>
          <w:sz w:val="20"/>
          <w:szCs w:val="20"/>
        </w:rPr>
        <w:tab/>
      </w:r>
      <w:proofErr w:type="spellStart"/>
      <w:r w:rsidR="007A7FD2" w:rsidRPr="007A7FD2">
        <w:rPr>
          <w:rFonts w:ascii="Arial" w:eastAsia="Arial" w:hAnsi="Arial" w:cs="Arial"/>
          <w:color w:val="000000"/>
          <w:sz w:val="20"/>
          <w:szCs w:val="20"/>
        </w:rPr>
        <w:t>Oonagh</w:t>
      </w:r>
      <w:proofErr w:type="spellEnd"/>
      <w:r w:rsidR="007A7FD2" w:rsidRPr="007A7FD2">
        <w:rPr>
          <w:rFonts w:ascii="Arial" w:eastAsia="Arial" w:hAnsi="Arial" w:cs="Arial"/>
          <w:color w:val="000000"/>
          <w:sz w:val="20"/>
          <w:szCs w:val="20"/>
        </w:rPr>
        <w:t xml:space="preserve"> Gormley (OG), Gita </w:t>
      </w:r>
      <w:proofErr w:type="spellStart"/>
      <w:r w:rsidR="007A7FD2" w:rsidRPr="007A7FD2">
        <w:rPr>
          <w:rFonts w:ascii="Arial" w:eastAsia="Arial" w:hAnsi="Arial" w:cs="Arial"/>
          <w:color w:val="000000"/>
          <w:sz w:val="20"/>
          <w:szCs w:val="20"/>
        </w:rPr>
        <w:t>Sootarsing</w:t>
      </w:r>
      <w:proofErr w:type="spellEnd"/>
      <w:r w:rsidR="007A7FD2" w:rsidRPr="007A7FD2">
        <w:rPr>
          <w:rFonts w:ascii="Arial" w:eastAsia="Arial" w:hAnsi="Arial" w:cs="Arial"/>
          <w:color w:val="000000"/>
          <w:sz w:val="20"/>
          <w:szCs w:val="20"/>
        </w:rPr>
        <w:t xml:space="preserve"> (GS), Hilary Britton (</w:t>
      </w:r>
      <w:proofErr w:type="spellStart"/>
      <w:r w:rsidR="007A7FD2" w:rsidRPr="007A7FD2">
        <w:rPr>
          <w:rFonts w:ascii="Arial" w:eastAsia="Arial" w:hAnsi="Arial" w:cs="Arial"/>
          <w:color w:val="000000"/>
          <w:sz w:val="20"/>
          <w:szCs w:val="20"/>
        </w:rPr>
        <w:t>HiB</w:t>
      </w:r>
      <w:proofErr w:type="spellEnd"/>
      <w:r w:rsidR="007A7FD2" w:rsidRPr="007A7FD2">
        <w:rPr>
          <w:rFonts w:ascii="Arial" w:eastAsia="Arial" w:hAnsi="Arial" w:cs="Arial"/>
          <w:color w:val="000000"/>
          <w:sz w:val="20"/>
          <w:szCs w:val="20"/>
        </w:rPr>
        <w:t>), Adrian Essex (AE)</w:t>
      </w:r>
    </w:p>
    <w:p w:rsidR="00D106D3" w:rsidRPr="000E17D7" w:rsidRDefault="00D106D3" w:rsidP="000E17D7">
      <w:pPr>
        <w:pBdr>
          <w:top w:val="nil"/>
          <w:left w:val="nil"/>
          <w:bottom w:val="nil"/>
          <w:right w:val="nil"/>
          <w:between w:val="nil"/>
        </w:pBdr>
        <w:ind w:left="1440" w:hanging="1440"/>
        <w:rPr>
          <w:rFonts w:ascii="Arial" w:eastAsia="Arial" w:hAnsi="Arial" w:cs="Arial"/>
          <w:b/>
          <w:color w:val="000000"/>
          <w:sz w:val="20"/>
          <w:szCs w:val="20"/>
        </w:rPr>
      </w:pPr>
    </w:p>
    <w:p w:rsidR="00D106D3" w:rsidRDefault="000E17D7" w:rsidP="000E17D7">
      <w:pPr>
        <w:pBdr>
          <w:top w:val="nil"/>
          <w:left w:val="nil"/>
          <w:bottom w:val="nil"/>
          <w:right w:val="nil"/>
          <w:between w:val="nil"/>
        </w:pBdr>
        <w:ind w:left="1440" w:hanging="1440"/>
        <w:rPr>
          <w:rFonts w:ascii="Arial" w:eastAsia="Arial" w:hAnsi="Arial" w:cs="Arial"/>
          <w:bCs/>
          <w:color w:val="000000"/>
          <w:sz w:val="20"/>
          <w:szCs w:val="20"/>
        </w:rPr>
      </w:pPr>
      <w:r w:rsidRPr="000E17D7">
        <w:rPr>
          <w:rFonts w:ascii="Arial" w:eastAsia="Arial" w:hAnsi="Arial" w:cs="Arial"/>
          <w:b/>
          <w:bCs/>
          <w:color w:val="000000"/>
          <w:sz w:val="20"/>
          <w:szCs w:val="20"/>
        </w:rPr>
        <w:t>Partners:</w:t>
      </w:r>
      <w:r w:rsidRPr="000E17D7">
        <w:rPr>
          <w:rFonts w:ascii="Arial" w:eastAsia="Arial" w:hAnsi="Arial" w:cs="Arial"/>
          <w:b/>
          <w:bCs/>
          <w:color w:val="000000"/>
          <w:sz w:val="20"/>
          <w:szCs w:val="20"/>
        </w:rPr>
        <w:tab/>
      </w:r>
      <w:proofErr w:type="spellStart"/>
      <w:r w:rsidR="008E08D0" w:rsidRPr="008E08D0">
        <w:rPr>
          <w:rFonts w:ascii="Arial" w:eastAsia="Arial" w:hAnsi="Arial" w:cs="Arial"/>
          <w:bCs/>
          <w:color w:val="000000"/>
          <w:sz w:val="20"/>
          <w:szCs w:val="20"/>
        </w:rPr>
        <w:t>Giorgia</w:t>
      </w:r>
      <w:proofErr w:type="spellEnd"/>
      <w:r w:rsidR="008E08D0" w:rsidRPr="008E08D0">
        <w:rPr>
          <w:rFonts w:ascii="Arial" w:eastAsia="Arial" w:hAnsi="Arial" w:cs="Arial"/>
          <w:bCs/>
          <w:color w:val="000000"/>
          <w:sz w:val="20"/>
          <w:szCs w:val="20"/>
        </w:rPr>
        <w:t xml:space="preserve"> </w:t>
      </w:r>
      <w:proofErr w:type="spellStart"/>
      <w:r w:rsidR="008E08D0" w:rsidRPr="008E08D0">
        <w:rPr>
          <w:rFonts w:ascii="Arial" w:eastAsia="Arial" w:hAnsi="Arial" w:cs="Arial"/>
          <w:bCs/>
          <w:color w:val="000000"/>
          <w:sz w:val="20"/>
          <w:szCs w:val="20"/>
        </w:rPr>
        <w:t>Woolveridge</w:t>
      </w:r>
      <w:proofErr w:type="spellEnd"/>
      <w:r w:rsidR="008E08D0" w:rsidRPr="008E08D0">
        <w:rPr>
          <w:rFonts w:ascii="Arial" w:eastAsia="Arial" w:hAnsi="Arial" w:cs="Arial"/>
          <w:bCs/>
          <w:color w:val="000000"/>
          <w:sz w:val="20"/>
          <w:szCs w:val="20"/>
        </w:rPr>
        <w:t xml:space="preserve"> (GW), Julian Rodriguez (JR), Hermione Brightwell (HB), Nic </w:t>
      </w:r>
      <w:proofErr w:type="spellStart"/>
      <w:r w:rsidR="008E08D0" w:rsidRPr="008E08D0">
        <w:rPr>
          <w:rFonts w:ascii="Arial" w:eastAsia="Arial" w:hAnsi="Arial" w:cs="Arial"/>
          <w:bCs/>
          <w:color w:val="000000"/>
          <w:sz w:val="20"/>
          <w:szCs w:val="20"/>
        </w:rPr>
        <w:t>Popovcic</w:t>
      </w:r>
      <w:proofErr w:type="spellEnd"/>
      <w:r w:rsidR="008E08D0" w:rsidRPr="008E08D0">
        <w:rPr>
          <w:rFonts w:ascii="Arial" w:eastAsia="Arial" w:hAnsi="Arial" w:cs="Arial"/>
          <w:bCs/>
          <w:color w:val="000000"/>
          <w:sz w:val="20"/>
          <w:szCs w:val="20"/>
        </w:rPr>
        <w:t xml:space="preserve"> (NP)</w:t>
      </w:r>
    </w:p>
    <w:p w:rsidR="008E08D0" w:rsidRPr="000E17D7" w:rsidRDefault="008E08D0" w:rsidP="000E17D7">
      <w:pPr>
        <w:pBdr>
          <w:top w:val="nil"/>
          <w:left w:val="nil"/>
          <w:bottom w:val="nil"/>
          <w:right w:val="nil"/>
          <w:between w:val="nil"/>
        </w:pBdr>
        <w:ind w:left="1440" w:hanging="1440"/>
        <w:rPr>
          <w:rFonts w:ascii="Arial" w:eastAsia="Arial" w:hAnsi="Arial" w:cs="Arial"/>
          <w:b/>
          <w:color w:val="000000"/>
          <w:sz w:val="20"/>
          <w:szCs w:val="20"/>
        </w:rPr>
      </w:pPr>
    </w:p>
    <w:p w:rsidR="000E17D7" w:rsidRDefault="000E17D7" w:rsidP="000E17D7">
      <w:pPr>
        <w:pBdr>
          <w:top w:val="nil"/>
          <w:left w:val="nil"/>
          <w:bottom w:val="nil"/>
          <w:right w:val="nil"/>
          <w:between w:val="nil"/>
        </w:pBdr>
        <w:ind w:left="1440" w:hanging="1440"/>
        <w:rPr>
          <w:rFonts w:ascii="Arial" w:eastAsia="Arial" w:hAnsi="Arial" w:cs="Arial"/>
          <w:bCs/>
          <w:color w:val="000000"/>
          <w:sz w:val="20"/>
          <w:szCs w:val="20"/>
        </w:rPr>
      </w:pPr>
      <w:r w:rsidRPr="000E17D7">
        <w:rPr>
          <w:rFonts w:ascii="Arial" w:eastAsia="Arial" w:hAnsi="Arial" w:cs="Arial"/>
          <w:b/>
          <w:bCs/>
          <w:color w:val="000000"/>
          <w:sz w:val="20"/>
          <w:szCs w:val="20"/>
        </w:rPr>
        <w:t xml:space="preserve">Apologies: </w:t>
      </w:r>
      <w:r w:rsidRPr="000E17D7">
        <w:rPr>
          <w:rFonts w:ascii="Arial" w:eastAsia="Arial" w:hAnsi="Arial" w:cs="Arial"/>
          <w:b/>
          <w:bCs/>
          <w:color w:val="000000"/>
          <w:sz w:val="20"/>
          <w:szCs w:val="20"/>
        </w:rPr>
        <w:tab/>
      </w:r>
      <w:r w:rsidR="007A7FD2" w:rsidRPr="007A7FD2">
        <w:rPr>
          <w:rFonts w:ascii="Arial" w:hAnsi="Arial" w:cs="Arial"/>
          <w:bCs/>
          <w:color w:val="000000"/>
          <w:sz w:val="20"/>
          <w:szCs w:val="20"/>
        </w:rPr>
        <w:t>Trevor Hughes (TH)</w:t>
      </w:r>
      <w:r w:rsidR="007A7FD2">
        <w:rPr>
          <w:rFonts w:ascii="Arial" w:hAnsi="Arial" w:cs="Arial"/>
          <w:bCs/>
          <w:color w:val="000000"/>
          <w:sz w:val="20"/>
          <w:szCs w:val="20"/>
        </w:rPr>
        <w:t xml:space="preserve">, </w:t>
      </w:r>
      <w:r w:rsidR="007A7FD2" w:rsidRPr="008E08D0">
        <w:rPr>
          <w:rFonts w:ascii="Arial" w:eastAsia="Arial" w:hAnsi="Arial" w:cs="Arial"/>
          <w:bCs/>
          <w:color w:val="000000"/>
          <w:sz w:val="20"/>
          <w:szCs w:val="20"/>
        </w:rPr>
        <w:t>Gareth Crawford (GC),</w:t>
      </w:r>
    </w:p>
    <w:p w:rsidR="00D106D3" w:rsidRPr="000E17D7" w:rsidRDefault="00D106D3" w:rsidP="000E17D7">
      <w:pPr>
        <w:pBdr>
          <w:top w:val="nil"/>
          <w:left w:val="nil"/>
          <w:bottom w:val="nil"/>
          <w:right w:val="nil"/>
          <w:between w:val="nil"/>
        </w:pBdr>
        <w:ind w:left="1440" w:hanging="1440"/>
        <w:rPr>
          <w:rFonts w:ascii="Arial" w:eastAsia="Arial" w:hAnsi="Arial" w:cs="Arial"/>
          <w:b/>
          <w:color w:val="000000"/>
          <w:sz w:val="20"/>
          <w:szCs w:val="20"/>
        </w:rPr>
      </w:pPr>
    </w:p>
    <w:p w:rsidR="00811A75" w:rsidRPr="000E17D7" w:rsidRDefault="000E17D7" w:rsidP="000E17D7">
      <w:pPr>
        <w:pBdr>
          <w:top w:val="nil"/>
          <w:left w:val="nil"/>
          <w:bottom w:val="nil"/>
          <w:right w:val="nil"/>
          <w:between w:val="nil"/>
        </w:pBdr>
        <w:ind w:left="1440" w:hanging="1440"/>
        <w:rPr>
          <w:rFonts w:ascii="Arial" w:eastAsia="Arial" w:hAnsi="Arial" w:cs="Arial"/>
          <w:bCs/>
          <w:color w:val="000000"/>
          <w:sz w:val="20"/>
          <w:szCs w:val="20"/>
        </w:rPr>
      </w:pPr>
      <w:r w:rsidRPr="000E17D7">
        <w:rPr>
          <w:rFonts w:ascii="Arial" w:eastAsia="Arial" w:hAnsi="Arial" w:cs="Arial"/>
          <w:b/>
          <w:bCs/>
          <w:color w:val="000000"/>
          <w:sz w:val="20"/>
          <w:szCs w:val="20"/>
        </w:rPr>
        <w:t>ITLA:</w:t>
      </w:r>
      <w:r w:rsidRPr="000E17D7">
        <w:rPr>
          <w:rFonts w:ascii="Arial" w:eastAsia="Arial" w:hAnsi="Arial" w:cs="Arial"/>
          <w:b/>
          <w:bCs/>
          <w:color w:val="000000"/>
          <w:sz w:val="20"/>
          <w:szCs w:val="20"/>
        </w:rPr>
        <w:tab/>
      </w:r>
      <w:proofErr w:type="spellStart"/>
      <w:r w:rsidR="007A7FD2">
        <w:rPr>
          <w:rFonts w:ascii="Arial" w:hAnsi="Arial" w:cs="Arial"/>
          <w:color w:val="000000"/>
          <w:sz w:val="20"/>
          <w:szCs w:val="20"/>
        </w:rPr>
        <w:t>Roda</w:t>
      </w:r>
      <w:proofErr w:type="spellEnd"/>
      <w:r w:rsidR="007A7FD2">
        <w:rPr>
          <w:rFonts w:ascii="Arial" w:hAnsi="Arial" w:cs="Arial"/>
          <w:color w:val="000000"/>
          <w:sz w:val="20"/>
          <w:szCs w:val="20"/>
        </w:rPr>
        <w:t xml:space="preserve"> Hassan (RH)</w:t>
      </w:r>
      <w:r w:rsidR="007A7FD2">
        <w:rPr>
          <w:rFonts w:ascii="Arial" w:hAnsi="Arial" w:cs="Arial"/>
          <w:color w:val="000000"/>
          <w:sz w:val="20"/>
          <w:szCs w:val="20"/>
        </w:rPr>
        <w:t xml:space="preserve">, </w:t>
      </w:r>
      <w:r w:rsidR="008E08D0" w:rsidRPr="008E08D0">
        <w:rPr>
          <w:rFonts w:ascii="Arial" w:eastAsia="Arial" w:hAnsi="Arial" w:cs="Arial"/>
          <w:bCs/>
          <w:color w:val="000000"/>
          <w:sz w:val="20"/>
          <w:szCs w:val="20"/>
        </w:rPr>
        <w:t>Ameera Hassan (AH)</w:t>
      </w:r>
    </w:p>
    <w:p w:rsidR="00811A75" w:rsidRDefault="00811A75">
      <w:pPr>
        <w:rPr>
          <w:rFonts w:ascii="Arial" w:eastAsia="Arial" w:hAnsi="Arial" w:cs="Arial"/>
          <w:sz w:val="20"/>
          <w:szCs w:val="20"/>
        </w:rPr>
      </w:pPr>
    </w:p>
    <w:tbl>
      <w:tblPr>
        <w:tblStyle w:val="a"/>
        <w:tblW w:w="11415"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639"/>
        <w:gridCol w:w="925"/>
      </w:tblGrid>
      <w:tr w:rsidR="00811A75" w:rsidRPr="007336A2" w:rsidTr="00C63098">
        <w:trPr>
          <w:trHeight w:val="275"/>
        </w:trPr>
        <w:tc>
          <w:tcPr>
            <w:tcW w:w="851" w:type="dxa"/>
          </w:tcPr>
          <w:p w:rsidR="00811A75" w:rsidRPr="007336A2" w:rsidRDefault="00000000">
            <w:pPr>
              <w:rPr>
                <w:rFonts w:ascii="Arial" w:eastAsia="Arial" w:hAnsi="Arial" w:cs="Arial"/>
                <w:b/>
                <w:color w:val="000000"/>
                <w:sz w:val="20"/>
                <w:szCs w:val="20"/>
              </w:rPr>
            </w:pPr>
            <w:r w:rsidRPr="007336A2">
              <w:rPr>
                <w:rFonts w:ascii="Arial" w:eastAsia="Arial" w:hAnsi="Arial" w:cs="Arial"/>
                <w:b/>
                <w:color w:val="000000"/>
                <w:sz w:val="20"/>
                <w:szCs w:val="20"/>
              </w:rPr>
              <w:t xml:space="preserve">Items </w:t>
            </w:r>
          </w:p>
        </w:tc>
        <w:tc>
          <w:tcPr>
            <w:tcW w:w="9639" w:type="dxa"/>
          </w:tcPr>
          <w:p w:rsidR="00811A75" w:rsidRPr="007336A2" w:rsidRDefault="00811A75">
            <w:pPr>
              <w:pBdr>
                <w:top w:val="nil"/>
                <w:left w:val="nil"/>
                <w:bottom w:val="nil"/>
                <w:right w:val="nil"/>
                <w:between w:val="nil"/>
              </w:pBdr>
              <w:spacing w:after="60"/>
              <w:rPr>
                <w:rFonts w:ascii="Arial" w:eastAsia="Arial" w:hAnsi="Arial" w:cs="Arial"/>
                <w:color w:val="000000"/>
                <w:sz w:val="20"/>
                <w:szCs w:val="20"/>
              </w:rPr>
            </w:pPr>
          </w:p>
        </w:tc>
        <w:tc>
          <w:tcPr>
            <w:tcW w:w="925" w:type="dxa"/>
          </w:tcPr>
          <w:p w:rsidR="00811A75" w:rsidRPr="007336A2" w:rsidRDefault="00000000">
            <w:pPr>
              <w:jc w:val="center"/>
              <w:rPr>
                <w:rFonts w:ascii="Arial" w:eastAsia="Arial" w:hAnsi="Arial" w:cs="Arial"/>
                <w:b/>
                <w:color w:val="000000"/>
                <w:sz w:val="20"/>
                <w:szCs w:val="20"/>
              </w:rPr>
            </w:pPr>
            <w:r w:rsidRPr="007336A2">
              <w:rPr>
                <w:rFonts w:ascii="Arial" w:eastAsia="Arial" w:hAnsi="Arial" w:cs="Arial"/>
                <w:b/>
                <w:color w:val="000000"/>
                <w:sz w:val="20"/>
                <w:szCs w:val="20"/>
              </w:rPr>
              <w:t>Action</w:t>
            </w:r>
          </w:p>
        </w:tc>
      </w:tr>
      <w:tr w:rsidR="00811A75" w:rsidRPr="007336A2" w:rsidTr="00C63098">
        <w:trPr>
          <w:trHeight w:val="334"/>
        </w:trPr>
        <w:tc>
          <w:tcPr>
            <w:tcW w:w="851" w:type="dxa"/>
          </w:tcPr>
          <w:p w:rsidR="00811A75" w:rsidRPr="007336A2" w:rsidRDefault="00000000">
            <w:pPr>
              <w:rPr>
                <w:rFonts w:ascii="Arial" w:eastAsia="Arial" w:hAnsi="Arial" w:cs="Arial"/>
                <w:b/>
                <w:color w:val="000000"/>
                <w:sz w:val="20"/>
                <w:szCs w:val="20"/>
              </w:rPr>
            </w:pPr>
            <w:r w:rsidRPr="007336A2">
              <w:rPr>
                <w:rFonts w:ascii="Arial" w:eastAsia="Arial" w:hAnsi="Arial" w:cs="Arial"/>
                <w:b/>
                <w:color w:val="000000"/>
                <w:sz w:val="20"/>
                <w:szCs w:val="20"/>
              </w:rPr>
              <w:t>1.0</w:t>
            </w:r>
          </w:p>
        </w:tc>
        <w:tc>
          <w:tcPr>
            <w:tcW w:w="9639" w:type="dxa"/>
          </w:tcPr>
          <w:p w:rsidR="00811A75" w:rsidRPr="007336A2" w:rsidRDefault="00000000">
            <w:pPr>
              <w:pBdr>
                <w:top w:val="nil"/>
                <w:left w:val="nil"/>
                <w:bottom w:val="nil"/>
                <w:right w:val="nil"/>
                <w:between w:val="nil"/>
              </w:pBdr>
              <w:spacing w:after="60"/>
              <w:rPr>
                <w:rFonts w:ascii="Arial" w:eastAsia="Arial" w:hAnsi="Arial" w:cs="Arial"/>
                <w:b/>
                <w:color w:val="000000"/>
                <w:sz w:val="20"/>
                <w:szCs w:val="20"/>
              </w:rPr>
            </w:pPr>
            <w:r w:rsidRPr="007336A2">
              <w:rPr>
                <w:rFonts w:ascii="Arial" w:eastAsia="Arial" w:hAnsi="Arial" w:cs="Arial"/>
                <w:b/>
                <w:color w:val="000000"/>
                <w:sz w:val="20"/>
                <w:szCs w:val="20"/>
              </w:rPr>
              <w:t>Minutes of</w:t>
            </w:r>
            <w:r w:rsidRPr="007336A2">
              <w:rPr>
                <w:rFonts w:ascii="Arial" w:eastAsia="Arial" w:hAnsi="Arial" w:cs="Arial"/>
                <w:b/>
                <w:sz w:val="20"/>
                <w:szCs w:val="20"/>
              </w:rPr>
              <w:t xml:space="preserve"> </w:t>
            </w:r>
            <w:r w:rsidR="00E85448">
              <w:rPr>
                <w:rFonts w:ascii="Arial" w:eastAsia="Arial" w:hAnsi="Arial" w:cs="Arial"/>
                <w:b/>
                <w:sz w:val="20"/>
                <w:szCs w:val="20"/>
              </w:rPr>
              <w:t>February</w:t>
            </w:r>
            <w:r w:rsidR="00043CF7">
              <w:rPr>
                <w:rFonts w:ascii="Arial" w:eastAsia="Arial" w:hAnsi="Arial" w:cs="Arial"/>
                <w:b/>
                <w:sz w:val="20"/>
                <w:szCs w:val="20"/>
              </w:rPr>
              <w:t xml:space="preserve"> </w:t>
            </w:r>
            <w:r w:rsidRPr="007336A2">
              <w:rPr>
                <w:rFonts w:ascii="Arial" w:eastAsia="Arial" w:hAnsi="Arial" w:cs="Arial"/>
                <w:b/>
                <w:color w:val="000000"/>
                <w:sz w:val="20"/>
                <w:szCs w:val="20"/>
              </w:rPr>
              <w:t>Liaison Meeting</w:t>
            </w:r>
          </w:p>
        </w:tc>
        <w:tc>
          <w:tcPr>
            <w:tcW w:w="925" w:type="dxa"/>
          </w:tcPr>
          <w:p w:rsidR="00811A75" w:rsidRPr="007336A2" w:rsidRDefault="00811A75">
            <w:pPr>
              <w:jc w:val="center"/>
              <w:rPr>
                <w:rFonts w:ascii="Arial" w:eastAsia="Arial" w:hAnsi="Arial" w:cs="Arial"/>
                <w:b/>
                <w:color w:val="000000"/>
                <w:sz w:val="28"/>
                <w:szCs w:val="28"/>
              </w:rPr>
            </w:pPr>
          </w:p>
        </w:tc>
      </w:tr>
      <w:tr w:rsidR="00811A75" w:rsidRPr="007336A2" w:rsidTr="00C63098">
        <w:trPr>
          <w:trHeight w:val="303"/>
        </w:trPr>
        <w:tc>
          <w:tcPr>
            <w:tcW w:w="851" w:type="dxa"/>
          </w:tcPr>
          <w:p w:rsidR="00811A75" w:rsidRPr="007336A2" w:rsidRDefault="00811A75">
            <w:pPr>
              <w:rPr>
                <w:rFonts w:ascii="Arial" w:eastAsia="Arial" w:hAnsi="Arial" w:cs="Arial"/>
                <w:b/>
                <w:color w:val="000000"/>
                <w:sz w:val="20"/>
                <w:szCs w:val="20"/>
              </w:rPr>
            </w:pPr>
          </w:p>
        </w:tc>
        <w:tc>
          <w:tcPr>
            <w:tcW w:w="9639" w:type="dxa"/>
          </w:tcPr>
          <w:p w:rsidR="00811A75" w:rsidRPr="007336A2" w:rsidRDefault="00D106D3" w:rsidP="00896E85">
            <w:pPr>
              <w:pBdr>
                <w:top w:val="nil"/>
                <w:left w:val="nil"/>
                <w:bottom w:val="nil"/>
                <w:right w:val="nil"/>
                <w:between w:val="nil"/>
              </w:pBdr>
              <w:spacing w:after="60"/>
              <w:rPr>
                <w:rFonts w:ascii="Arial" w:eastAsia="Arial" w:hAnsi="Arial" w:cs="Arial"/>
                <w:color w:val="000000"/>
                <w:sz w:val="20"/>
                <w:szCs w:val="20"/>
              </w:rPr>
            </w:pPr>
            <w:r w:rsidRPr="00D106D3">
              <w:rPr>
                <w:rFonts w:ascii="Arial" w:eastAsia="Arial" w:hAnsi="Arial" w:cs="Arial"/>
                <w:color w:val="000000"/>
                <w:sz w:val="20"/>
                <w:szCs w:val="20"/>
              </w:rPr>
              <w:t>Minutes were checked for accuracy</w:t>
            </w:r>
            <w:r w:rsidR="008E08D0">
              <w:rPr>
                <w:rFonts w:ascii="Arial" w:eastAsia="Arial" w:hAnsi="Arial" w:cs="Arial"/>
                <w:color w:val="000000"/>
                <w:sz w:val="20"/>
                <w:szCs w:val="20"/>
              </w:rPr>
              <w:t xml:space="preserve"> and </w:t>
            </w:r>
            <w:r>
              <w:rPr>
                <w:rFonts w:ascii="Arial" w:eastAsia="Arial" w:hAnsi="Arial" w:cs="Arial"/>
                <w:color w:val="000000"/>
                <w:sz w:val="20"/>
                <w:szCs w:val="20"/>
              </w:rPr>
              <w:t>were accep</w:t>
            </w:r>
            <w:r w:rsidR="008E08D0">
              <w:rPr>
                <w:rFonts w:ascii="Arial" w:eastAsia="Arial" w:hAnsi="Arial" w:cs="Arial"/>
                <w:color w:val="000000"/>
                <w:sz w:val="20"/>
                <w:szCs w:val="20"/>
              </w:rPr>
              <w:t xml:space="preserve">ted </w:t>
            </w:r>
          </w:p>
        </w:tc>
        <w:tc>
          <w:tcPr>
            <w:tcW w:w="925" w:type="dxa"/>
          </w:tcPr>
          <w:p w:rsidR="00E85448" w:rsidRPr="007336A2" w:rsidRDefault="00E85448" w:rsidP="003B686E">
            <w:pPr>
              <w:rPr>
                <w:rFonts w:ascii="Arial" w:eastAsia="Arial" w:hAnsi="Arial" w:cs="Arial"/>
                <w:b/>
                <w:color w:val="000000"/>
                <w:sz w:val="20"/>
                <w:szCs w:val="20"/>
              </w:rPr>
            </w:pPr>
          </w:p>
        </w:tc>
      </w:tr>
      <w:tr w:rsidR="00811A75" w:rsidRPr="007336A2" w:rsidTr="00C63098">
        <w:trPr>
          <w:trHeight w:val="239"/>
        </w:trPr>
        <w:tc>
          <w:tcPr>
            <w:tcW w:w="851" w:type="dxa"/>
          </w:tcPr>
          <w:p w:rsidR="00811A75" w:rsidRPr="007336A2" w:rsidRDefault="00000000">
            <w:pPr>
              <w:rPr>
                <w:rFonts w:ascii="Arial" w:eastAsia="Arial" w:hAnsi="Arial" w:cs="Arial"/>
                <w:b/>
                <w:color w:val="000000"/>
                <w:sz w:val="20"/>
                <w:szCs w:val="20"/>
              </w:rPr>
            </w:pPr>
            <w:r w:rsidRPr="007336A2">
              <w:rPr>
                <w:rFonts w:ascii="Arial" w:eastAsia="Arial" w:hAnsi="Arial" w:cs="Arial"/>
                <w:b/>
                <w:color w:val="000000"/>
                <w:sz w:val="20"/>
                <w:szCs w:val="20"/>
              </w:rPr>
              <w:t xml:space="preserve">2.0 </w:t>
            </w:r>
          </w:p>
        </w:tc>
        <w:tc>
          <w:tcPr>
            <w:tcW w:w="9639" w:type="dxa"/>
          </w:tcPr>
          <w:p w:rsidR="00CA1C5E" w:rsidRPr="007336A2" w:rsidRDefault="00000000" w:rsidP="00896E85">
            <w:pPr>
              <w:pBdr>
                <w:top w:val="nil"/>
                <w:left w:val="nil"/>
                <w:bottom w:val="nil"/>
                <w:right w:val="nil"/>
                <w:between w:val="nil"/>
              </w:pBdr>
              <w:spacing w:after="60"/>
              <w:rPr>
                <w:rFonts w:ascii="Arial" w:eastAsia="Arial" w:hAnsi="Arial" w:cs="Arial"/>
                <w:b/>
                <w:color w:val="000000"/>
                <w:sz w:val="20"/>
                <w:szCs w:val="20"/>
              </w:rPr>
            </w:pPr>
            <w:r w:rsidRPr="007336A2">
              <w:rPr>
                <w:rFonts w:ascii="Arial" w:eastAsia="Arial" w:hAnsi="Arial" w:cs="Arial"/>
                <w:b/>
                <w:color w:val="000000"/>
                <w:sz w:val="20"/>
                <w:szCs w:val="20"/>
              </w:rPr>
              <w:t>Matters Arising</w:t>
            </w:r>
          </w:p>
        </w:tc>
        <w:tc>
          <w:tcPr>
            <w:tcW w:w="925" w:type="dxa"/>
          </w:tcPr>
          <w:p w:rsidR="00811A75" w:rsidRPr="007336A2" w:rsidRDefault="00811A75" w:rsidP="00896E85">
            <w:pPr>
              <w:rPr>
                <w:rFonts w:ascii="Arial" w:eastAsia="Arial" w:hAnsi="Arial" w:cs="Arial"/>
                <w:b/>
                <w:color w:val="000000"/>
                <w:sz w:val="28"/>
                <w:szCs w:val="28"/>
              </w:rPr>
            </w:pPr>
          </w:p>
        </w:tc>
      </w:tr>
      <w:tr w:rsidR="00896E85" w:rsidRPr="007336A2" w:rsidTr="00C63098">
        <w:trPr>
          <w:trHeight w:val="381"/>
        </w:trPr>
        <w:tc>
          <w:tcPr>
            <w:tcW w:w="851" w:type="dxa"/>
          </w:tcPr>
          <w:p w:rsidR="00896E85" w:rsidRPr="007336A2" w:rsidRDefault="00896E85">
            <w:pPr>
              <w:rPr>
                <w:rFonts w:ascii="Arial" w:eastAsia="Arial" w:hAnsi="Arial" w:cs="Arial"/>
                <w:b/>
                <w:color w:val="000000"/>
                <w:sz w:val="20"/>
                <w:szCs w:val="20"/>
              </w:rPr>
            </w:pPr>
          </w:p>
        </w:tc>
        <w:tc>
          <w:tcPr>
            <w:tcW w:w="9639" w:type="dxa"/>
          </w:tcPr>
          <w:p w:rsidR="007A7FD2" w:rsidRDefault="007A7FD2" w:rsidP="007A7FD2">
            <w:pPr>
              <w:tabs>
                <w:tab w:val="left" w:pos="20"/>
                <w:tab w:val="left" w:pos="163"/>
              </w:tabs>
              <w:autoSpaceDE w:val="0"/>
              <w:autoSpaceDN w:val="0"/>
              <w:adjustRightInd w:val="0"/>
              <w:rPr>
                <w:rFonts w:ascii="Arial" w:hAnsi="Arial" w:cs="Arial"/>
                <w:color w:val="000000"/>
                <w:sz w:val="20"/>
                <w:szCs w:val="20"/>
              </w:rPr>
            </w:pPr>
            <w:r>
              <w:rPr>
                <w:rFonts w:ascii="Arial" w:hAnsi="Arial" w:cs="Arial"/>
                <w:color w:val="000000"/>
                <w:sz w:val="20"/>
                <w:szCs w:val="20"/>
              </w:rPr>
              <w:t xml:space="preserve">Berkeley Homes </w:t>
            </w:r>
            <w:r w:rsidR="005F4BE7">
              <w:rPr>
                <w:rFonts w:ascii="Arial" w:hAnsi="Arial" w:cs="Arial"/>
                <w:color w:val="000000"/>
                <w:sz w:val="20"/>
                <w:szCs w:val="20"/>
              </w:rPr>
              <w:t>was</w:t>
            </w:r>
            <w:r>
              <w:rPr>
                <w:rFonts w:ascii="Arial" w:hAnsi="Arial" w:cs="Arial"/>
                <w:color w:val="000000"/>
                <w:sz w:val="20"/>
                <w:szCs w:val="20"/>
              </w:rPr>
              <w:t xml:space="preserve"> not in attendance to provide an update on the concluding statement for the window-detachment action.</w:t>
            </w:r>
          </w:p>
          <w:p w:rsidR="007A7FD2" w:rsidRDefault="007A7FD2" w:rsidP="007A7FD2">
            <w:pPr>
              <w:autoSpaceDE w:val="0"/>
              <w:autoSpaceDN w:val="0"/>
              <w:adjustRightInd w:val="0"/>
              <w:rPr>
                <w:rFonts w:ascii="Arial" w:hAnsi="Arial" w:cs="Arial"/>
                <w:color w:val="000000"/>
                <w:sz w:val="20"/>
                <w:szCs w:val="20"/>
              </w:rPr>
            </w:pPr>
          </w:p>
          <w:p w:rsidR="007A7FD2" w:rsidRDefault="007A7FD2" w:rsidP="007A7FD2">
            <w:pPr>
              <w:autoSpaceDE w:val="0"/>
              <w:autoSpaceDN w:val="0"/>
              <w:adjustRightInd w:val="0"/>
              <w:rPr>
                <w:rFonts w:ascii="Arial" w:hAnsi="Arial" w:cs="Arial"/>
                <w:color w:val="000000"/>
                <w:sz w:val="20"/>
                <w:szCs w:val="20"/>
              </w:rPr>
            </w:pPr>
            <w:r>
              <w:rPr>
                <w:rFonts w:ascii="Arial" w:hAnsi="Arial" w:cs="Arial"/>
                <w:b/>
                <w:bCs/>
                <w:color w:val="000000"/>
                <w:sz w:val="20"/>
                <w:szCs w:val="20"/>
              </w:rPr>
              <w:t>ACTION</w:t>
            </w:r>
            <w:r>
              <w:rPr>
                <w:rFonts w:ascii="Arial" w:hAnsi="Arial" w:cs="Arial"/>
                <w:color w:val="000000"/>
                <w:sz w:val="20"/>
                <w:szCs w:val="20"/>
              </w:rPr>
              <w:t>: TH to follow up with the</w:t>
            </w:r>
            <w:r w:rsidR="005F4BE7">
              <w:rPr>
                <w:rFonts w:ascii="Arial" w:hAnsi="Arial" w:cs="Arial"/>
                <w:color w:val="000000"/>
                <w:sz w:val="20"/>
                <w:szCs w:val="20"/>
              </w:rPr>
              <w:t xml:space="preserve"> BH</w:t>
            </w:r>
            <w:r>
              <w:rPr>
                <w:rFonts w:ascii="Arial" w:hAnsi="Arial" w:cs="Arial"/>
                <w:color w:val="000000"/>
                <w:sz w:val="20"/>
                <w:szCs w:val="20"/>
              </w:rPr>
              <w:t xml:space="preserve"> Legal </w:t>
            </w:r>
            <w:r w:rsidR="005F4BE7">
              <w:rPr>
                <w:rFonts w:ascii="Arial" w:hAnsi="Arial" w:cs="Arial"/>
                <w:color w:val="000000"/>
                <w:sz w:val="20"/>
                <w:szCs w:val="20"/>
              </w:rPr>
              <w:t xml:space="preserve">Team </w:t>
            </w:r>
            <w:r>
              <w:rPr>
                <w:rFonts w:ascii="Arial" w:hAnsi="Arial" w:cs="Arial"/>
                <w:color w:val="000000"/>
                <w:sz w:val="20"/>
                <w:szCs w:val="20"/>
              </w:rPr>
              <w:t>for a concluding statement on the window</w:t>
            </w:r>
            <w:r w:rsidR="005F4BE7">
              <w:rPr>
                <w:rFonts w:ascii="Arial" w:hAnsi="Arial" w:cs="Arial"/>
                <w:color w:val="000000"/>
                <w:sz w:val="20"/>
                <w:szCs w:val="20"/>
              </w:rPr>
              <w:t xml:space="preserve"> </w:t>
            </w:r>
            <w:r>
              <w:rPr>
                <w:rFonts w:ascii="Arial" w:hAnsi="Arial" w:cs="Arial"/>
                <w:color w:val="000000"/>
                <w:sz w:val="20"/>
                <w:szCs w:val="20"/>
              </w:rPr>
              <w:t>detachment issue and to update the Board</w:t>
            </w:r>
            <w:r w:rsidR="005F4BE7">
              <w:rPr>
                <w:rFonts w:ascii="Arial" w:hAnsi="Arial" w:cs="Arial"/>
                <w:color w:val="000000"/>
                <w:sz w:val="20"/>
                <w:szCs w:val="20"/>
              </w:rPr>
              <w:t xml:space="preserve">. </w:t>
            </w:r>
          </w:p>
          <w:p w:rsidR="007A7FD2" w:rsidRDefault="007A7FD2" w:rsidP="007A7FD2">
            <w:pPr>
              <w:tabs>
                <w:tab w:val="left" w:pos="20"/>
                <w:tab w:val="left" w:pos="163"/>
              </w:tabs>
              <w:autoSpaceDE w:val="0"/>
              <w:autoSpaceDN w:val="0"/>
              <w:adjustRightInd w:val="0"/>
              <w:rPr>
                <w:rFonts w:ascii="Arial" w:hAnsi="Arial" w:cs="Arial"/>
                <w:color w:val="000000"/>
                <w:sz w:val="20"/>
                <w:szCs w:val="20"/>
              </w:rPr>
            </w:pPr>
          </w:p>
          <w:p w:rsidR="007A7FD2" w:rsidRDefault="007A7FD2" w:rsidP="007A7FD2">
            <w:pPr>
              <w:tabs>
                <w:tab w:val="left" w:pos="20"/>
                <w:tab w:val="left" w:pos="163"/>
              </w:tabs>
              <w:autoSpaceDE w:val="0"/>
              <w:autoSpaceDN w:val="0"/>
              <w:adjustRightInd w:val="0"/>
              <w:rPr>
                <w:rFonts w:ascii="Arial" w:hAnsi="Arial" w:cs="Arial"/>
                <w:color w:val="000000"/>
                <w:sz w:val="20"/>
                <w:szCs w:val="20"/>
              </w:rPr>
            </w:pPr>
            <w:r>
              <w:rPr>
                <w:rFonts w:ascii="Arial" w:hAnsi="Arial" w:cs="Arial"/>
                <w:color w:val="000000"/>
                <w:sz w:val="20"/>
                <w:szCs w:val="20"/>
              </w:rPr>
              <w:t>GC did not provide an update following up with Kris on the offline communications strategy session.</w:t>
            </w:r>
          </w:p>
          <w:p w:rsidR="007A7FD2" w:rsidRDefault="007A7FD2" w:rsidP="007A7FD2">
            <w:pPr>
              <w:autoSpaceDE w:val="0"/>
              <w:autoSpaceDN w:val="0"/>
              <w:adjustRightInd w:val="0"/>
              <w:rPr>
                <w:rFonts w:ascii="Arial" w:hAnsi="Arial" w:cs="Arial"/>
                <w:color w:val="000000"/>
                <w:sz w:val="20"/>
                <w:szCs w:val="20"/>
              </w:rPr>
            </w:pPr>
          </w:p>
          <w:p w:rsidR="007A7FD2" w:rsidRDefault="007A7FD2" w:rsidP="007A7FD2">
            <w:pPr>
              <w:autoSpaceDE w:val="0"/>
              <w:autoSpaceDN w:val="0"/>
              <w:adjustRightInd w:val="0"/>
              <w:rPr>
                <w:rFonts w:ascii="Arial" w:hAnsi="Arial" w:cs="Arial"/>
                <w:color w:val="000000"/>
                <w:sz w:val="20"/>
                <w:szCs w:val="20"/>
              </w:rPr>
            </w:pPr>
            <w:r>
              <w:rPr>
                <w:rFonts w:ascii="Arial" w:hAnsi="Arial" w:cs="Arial"/>
                <w:b/>
                <w:bCs/>
                <w:color w:val="000000"/>
                <w:sz w:val="20"/>
                <w:szCs w:val="20"/>
              </w:rPr>
              <w:t>ACTION</w:t>
            </w:r>
            <w:r>
              <w:rPr>
                <w:rFonts w:ascii="Arial" w:hAnsi="Arial" w:cs="Arial"/>
                <w:color w:val="000000"/>
                <w:sz w:val="20"/>
                <w:szCs w:val="20"/>
              </w:rPr>
              <w:t>: HB will follow up with GC for an update on the offline communications strategy session with Kris.</w:t>
            </w:r>
          </w:p>
          <w:p w:rsidR="007A7FD2" w:rsidRDefault="007A7FD2" w:rsidP="007A7FD2">
            <w:pPr>
              <w:autoSpaceDE w:val="0"/>
              <w:autoSpaceDN w:val="0"/>
              <w:adjustRightInd w:val="0"/>
              <w:rPr>
                <w:rFonts w:ascii="Arial" w:hAnsi="Arial" w:cs="Arial"/>
                <w:color w:val="000000"/>
                <w:sz w:val="20"/>
                <w:szCs w:val="20"/>
              </w:rPr>
            </w:pPr>
          </w:p>
          <w:p w:rsidR="007A7FD2" w:rsidRDefault="007A7FD2" w:rsidP="007A7FD2">
            <w:pPr>
              <w:tabs>
                <w:tab w:val="left" w:pos="20"/>
                <w:tab w:val="left" w:pos="163"/>
              </w:tabs>
              <w:autoSpaceDE w:val="0"/>
              <w:autoSpaceDN w:val="0"/>
              <w:adjustRightInd w:val="0"/>
              <w:rPr>
                <w:rFonts w:ascii="Arial" w:hAnsi="Arial" w:cs="Arial"/>
                <w:color w:val="000000"/>
                <w:sz w:val="20"/>
                <w:szCs w:val="20"/>
              </w:rPr>
            </w:pPr>
            <w:r>
              <w:rPr>
                <w:rFonts w:ascii="Arial" w:hAnsi="Arial" w:cs="Arial"/>
                <w:color w:val="000000"/>
                <w:sz w:val="20"/>
                <w:szCs w:val="20"/>
              </w:rPr>
              <w:t>JG reported on the outcome of the Finance and Service charge meeting at the AGM Board in June.</w:t>
            </w:r>
          </w:p>
          <w:p w:rsidR="007A7FD2" w:rsidRDefault="007A7FD2" w:rsidP="007A7FD2">
            <w:pPr>
              <w:autoSpaceDE w:val="0"/>
              <w:autoSpaceDN w:val="0"/>
              <w:adjustRightInd w:val="0"/>
              <w:rPr>
                <w:rFonts w:ascii="Arial" w:hAnsi="Arial" w:cs="Arial"/>
                <w:color w:val="000000"/>
                <w:sz w:val="20"/>
                <w:szCs w:val="20"/>
              </w:rPr>
            </w:pPr>
          </w:p>
          <w:p w:rsidR="007A7FD2" w:rsidRDefault="007A7FD2" w:rsidP="007A7FD2">
            <w:pPr>
              <w:tabs>
                <w:tab w:val="left" w:pos="20"/>
                <w:tab w:val="left" w:pos="163"/>
              </w:tabs>
              <w:autoSpaceDE w:val="0"/>
              <w:autoSpaceDN w:val="0"/>
              <w:adjustRightInd w:val="0"/>
              <w:rPr>
                <w:rFonts w:ascii="Arial" w:hAnsi="Arial" w:cs="Arial"/>
                <w:color w:val="000000"/>
                <w:sz w:val="20"/>
                <w:szCs w:val="20"/>
              </w:rPr>
            </w:pPr>
            <w:r>
              <w:rPr>
                <w:rFonts w:ascii="Arial" w:hAnsi="Arial" w:cs="Arial"/>
                <w:color w:val="000000"/>
                <w:sz w:val="20"/>
                <w:szCs w:val="20"/>
              </w:rPr>
              <w:t>JR raised the ground</w:t>
            </w:r>
            <w:r>
              <w:rPr>
                <w:rFonts w:ascii="Arial" w:hAnsi="Arial" w:cs="Arial"/>
                <w:color w:val="000000"/>
                <w:sz w:val="20"/>
                <w:szCs w:val="20"/>
              </w:rPr>
              <w:t xml:space="preserve"> </w:t>
            </w:r>
            <w:r>
              <w:rPr>
                <w:rFonts w:ascii="Arial" w:hAnsi="Arial" w:cs="Arial"/>
                <w:color w:val="000000"/>
                <w:sz w:val="20"/>
                <w:szCs w:val="20"/>
              </w:rPr>
              <w:t>rent billing error affecting Shared Equity residents to NHG's database team and is waiting for a response. JR explained that as these residents are registered as shared ownership, they automatically fall into this and will need to rectify this error in the</w:t>
            </w:r>
            <w:r w:rsidR="005F4BE7">
              <w:rPr>
                <w:rFonts w:ascii="Arial" w:hAnsi="Arial" w:cs="Arial"/>
                <w:color w:val="000000"/>
                <w:sz w:val="20"/>
                <w:szCs w:val="20"/>
              </w:rPr>
              <w:t xml:space="preserve">ir systems. </w:t>
            </w:r>
          </w:p>
          <w:p w:rsidR="007A7FD2" w:rsidRDefault="007A7FD2" w:rsidP="007A7FD2">
            <w:pPr>
              <w:autoSpaceDE w:val="0"/>
              <w:autoSpaceDN w:val="0"/>
              <w:adjustRightInd w:val="0"/>
              <w:rPr>
                <w:rFonts w:ascii="Arial" w:hAnsi="Arial" w:cs="Arial"/>
                <w:color w:val="000000"/>
                <w:sz w:val="20"/>
                <w:szCs w:val="20"/>
              </w:rPr>
            </w:pPr>
          </w:p>
          <w:p w:rsidR="007A7FD2" w:rsidRDefault="007A7FD2" w:rsidP="007A7FD2">
            <w:pPr>
              <w:autoSpaceDE w:val="0"/>
              <w:autoSpaceDN w:val="0"/>
              <w:adjustRightInd w:val="0"/>
              <w:rPr>
                <w:rFonts w:ascii="Arial" w:hAnsi="Arial" w:cs="Arial"/>
                <w:color w:val="000000"/>
                <w:sz w:val="20"/>
                <w:szCs w:val="20"/>
              </w:rPr>
            </w:pPr>
            <w:r>
              <w:rPr>
                <w:rFonts w:ascii="Arial" w:hAnsi="Arial" w:cs="Arial"/>
                <w:b/>
                <w:bCs/>
                <w:color w:val="000000"/>
                <w:sz w:val="20"/>
                <w:szCs w:val="20"/>
              </w:rPr>
              <w:t>ACTION</w:t>
            </w:r>
            <w:r>
              <w:rPr>
                <w:rFonts w:ascii="Arial" w:hAnsi="Arial" w:cs="Arial"/>
                <w:color w:val="000000"/>
                <w:sz w:val="20"/>
                <w:szCs w:val="20"/>
              </w:rPr>
              <w:t>: JR to investigate the ground-rent billing error affecting Shared</w:t>
            </w:r>
            <w:r w:rsidR="005F4BE7">
              <w:rPr>
                <w:rFonts w:ascii="Arial" w:hAnsi="Arial" w:cs="Arial"/>
                <w:color w:val="000000"/>
                <w:sz w:val="20"/>
                <w:szCs w:val="20"/>
              </w:rPr>
              <w:t xml:space="preserve"> </w:t>
            </w:r>
            <w:r>
              <w:rPr>
                <w:rFonts w:ascii="Arial" w:hAnsi="Arial" w:cs="Arial"/>
                <w:color w:val="000000"/>
                <w:sz w:val="20"/>
                <w:szCs w:val="20"/>
              </w:rPr>
              <w:t>Equity residents and ensure it is corrected.</w:t>
            </w:r>
          </w:p>
          <w:p w:rsidR="007A7FD2" w:rsidRDefault="007A7FD2" w:rsidP="007A7FD2">
            <w:pPr>
              <w:autoSpaceDE w:val="0"/>
              <w:autoSpaceDN w:val="0"/>
              <w:adjustRightInd w:val="0"/>
              <w:rPr>
                <w:rFonts w:ascii="Arial" w:hAnsi="Arial" w:cs="Arial"/>
                <w:color w:val="000000"/>
                <w:sz w:val="20"/>
                <w:szCs w:val="20"/>
              </w:rPr>
            </w:pPr>
          </w:p>
          <w:p w:rsidR="007A7FD2" w:rsidRDefault="007A7FD2" w:rsidP="007A7FD2">
            <w:pPr>
              <w:tabs>
                <w:tab w:val="left" w:pos="20"/>
                <w:tab w:val="left" w:pos="163"/>
              </w:tabs>
              <w:autoSpaceDE w:val="0"/>
              <w:autoSpaceDN w:val="0"/>
              <w:adjustRightInd w:val="0"/>
              <w:rPr>
                <w:rFonts w:ascii="Arial" w:hAnsi="Arial" w:cs="Arial"/>
                <w:color w:val="000000"/>
                <w:sz w:val="20"/>
                <w:szCs w:val="20"/>
              </w:rPr>
            </w:pPr>
            <w:r>
              <w:rPr>
                <w:rFonts w:ascii="Arial" w:hAnsi="Arial" w:cs="Arial"/>
                <w:color w:val="000000"/>
                <w:sz w:val="20"/>
                <w:szCs w:val="20"/>
              </w:rPr>
              <w:t>A set of viewings are due to take place in Phase 3B for next week and mid-July. NHG have been updating residents and the ITLA to accompany residents on the viewings.</w:t>
            </w:r>
          </w:p>
          <w:p w:rsidR="007A7FD2" w:rsidRDefault="007A7FD2" w:rsidP="007A7FD2">
            <w:pPr>
              <w:autoSpaceDE w:val="0"/>
              <w:autoSpaceDN w:val="0"/>
              <w:adjustRightInd w:val="0"/>
              <w:rPr>
                <w:rFonts w:ascii="Arial" w:hAnsi="Arial" w:cs="Arial"/>
                <w:color w:val="000000"/>
                <w:sz w:val="20"/>
                <w:szCs w:val="20"/>
              </w:rPr>
            </w:pPr>
          </w:p>
          <w:p w:rsidR="007A7FD2" w:rsidRDefault="007A7FD2" w:rsidP="007A7FD2">
            <w:pPr>
              <w:tabs>
                <w:tab w:val="left" w:pos="20"/>
                <w:tab w:val="left" w:pos="163"/>
              </w:tabs>
              <w:autoSpaceDE w:val="0"/>
              <w:autoSpaceDN w:val="0"/>
              <w:adjustRightInd w:val="0"/>
              <w:rPr>
                <w:rFonts w:ascii="Arial" w:hAnsi="Arial" w:cs="Arial"/>
                <w:color w:val="000000"/>
                <w:sz w:val="20"/>
                <w:szCs w:val="20"/>
              </w:rPr>
            </w:pPr>
            <w:r>
              <w:rPr>
                <w:rFonts w:ascii="Arial" w:hAnsi="Arial" w:cs="Arial"/>
                <w:color w:val="000000"/>
                <w:sz w:val="20"/>
                <w:szCs w:val="20"/>
              </w:rPr>
              <w:t>JR has not yet supplied the indicative utility and heating costs for one, two and three-bed units for Phase 3 and will follow this up. NP added that he requested clarification on this and is waiting for a response. RH asked NP whether Hackney and NHG were providing estimate costs for the heating and hot water at the drop-in session in May at the Redmond Centre. NP confirmed this was on the basis of estimates for Phase 3a to give residents an indication of what estimate costs could be. RH added that they have asked for service charge, rent, heating cost and council tax to be collated on one document with FAQs as part of the lessons learned from Phase 3a. AE asked how do the lessons learned live in the collective memory of NHG? RH responded that HB captured discussions at the meeting which will need to feed into future phases. Once residents move into Phase 3b there will be more lessons learned to capture in the document and review further.</w:t>
            </w:r>
          </w:p>
          <w:p w:rsidR="007A7FD2" w:rsidRDefault="007A7FD2" w:rsidP="007A7FD2">
            <w:pPr>
              <w:autoSpaceDE w:val="0"/>
              <w:autoSpaceDN w:val="0"/>
              <w:adjustRightInd w:val="0"/>
              <w:rPr>
                <w:rFonts w:ascii="Arial" w:hAnsi="Arial" w:cs="Arial"/>
                <w:color w:val="000000"/>
                <w:sz w:val="20"/>
                <w:szCs w:val="20"/>
              </w:rPr>
            </w:pPr>
          </w:p>
          <w:p w:rsidR="007A7FD2" w:rsidRDefault="007A7FD2" w:rsidP="007A7FD2">
            <w:pPr>
              <w:autoSpaceDE w:val="0"/>
              <w:autoSpaceDN w:val="0"/>
              <w:adjustRightInd w:val="0"/>
              <w:rPr>
                <w:rFonts w:ascii="Arial" w:hAnsi="Arial" w:cs="Arial"/>
                <w:color w:val="000000"/>
                <w:sz w:val="20"/>
                <w:szCs w:val="20"/>
              </w:rPr>
            </w:pPr>
            <w:r>
              <w:rPr>
                <w:rFonts w:ascii="Arial" w:hAnsi="Arial" w:cs="Arial"/>
                <w:b/>
                <w:bCs/>
                <w:color w:val="000000"/>
                <w:sz w:val="20"/>
                <w:szCs w:val="20"/>
              </w:rPr>
              <w:t>ACTION</w:t>
            </w:r>
            <w:r>
              <w:rPr>
                <w:rFonts w:ascii="Arial" w:hAnsi="Arial" w:cs="Arial"/>
                <w:color w:val="000000"/>
                <w:sz w:val="20"/>
                <w:szCs w:val="20"/>
              </w:rPr>
              <w:t>: NP to speak with Liz on drafting an information paper for residents during viewings.</w:t>
            </w:r>
          </w:p>
          <w:p w:rsidR="007A7FD2" w:rsidRDefault="007A7FD2" w:rsidP="007A7FD2">
            <w:pPr>
              <w:autoSpaceDE w:val="0"/>
              <w:autoSpaceDN w:val="0"/>
              <w:adjustRightInd w:val="0"/>
              <w:rPr>
                <w:rFonts w:ascii="Arial" w:hAnsi="Arial" w:cs="Arial"/>
                <w:color w:val="000000"/>
                <w:sz w:val="20"/>
                <w:szCs w:val="20"/>
              </w:rPr>
            </w:pPr>
          </w:p>
          <w:p w:rsidR="007A7FD2" w:rsidRDefault="007A7FD2" w:rsidP="007A7FD2">
            <w:pPr>
              <w:tabs>
                <w:tab w:val="left" w:pos="20"/>
                <w:tab w:val="left" w:pos="163"/>
              </w:tabs>
              <w:autoSpaceDE w:val="0"/>
              <w:autoSpaceDN w:val="0"/>
              <w:adjustRightInd w:val="0"/>
              <w:rPr>
                <w:rFonts w:ascii="Arial" w:hAnsi="Arial" w:cs="Arial"/>
                <w:color w:val="000000"/>
                <w:sz w:val="20"/>
                <w:szCs w:val="20"/>
              </w:rPr>
            </w:pPr>
            <w:r>
              <w:rPr>
                <w:rFonts w:ascii="Arial" w:hAnsi="Arial" w:cs="Arial"/>
                <w:color w:val="000000"/>
                <w:sz w:val="20"/>
                <w:szCs w:val="20"/>
              </w:rPr>
              <w:t xml:space="preserve">HB updated that the decant team, working with DART team, has sent a further letter to remaining Woodberry Down tenants and the deadline for tenants to come back is on Friday. The next step is for households to respond to the letters and for Hackney teams to look at potential matches to properties in Phase 3b. RH asked about the letter sent to residents if this has been sent to all residents in later phases and not just those on a particular list. HB confirmed that this has gone out widely. RH asked about the </w:t>
            </w:r>
            <w:r>
              <w:rPr>
                <w:rFonts w:ascii="Arial" w:hAnsi="Arial" w:cs="Arial"/>
                <w:color w:val="000000"/>
                <w:sz w:val="20"/>
                <w:szCs w:val="20"/>
              </w:rPr>
              <w:lastRenderedPageBreak/>
              <w:t>adaptations and if there is room for more adaptations than there previously were for Phase 3</w:t>
            </w:r>
            <w:r w:rsidR="005F4BE7">
              <w:rPr>
                <w:rFonts w:ascii="Arial" w:hAnsi="Arial" w:cs="Arial"/>
                <w:color w:val="000000"/>
                <w:sz w:val="20"/>
                <w:szCs w:val="20"/>
              </w:rPr>
              <w:t>A</w:t>
            </w:r>
            <w:r>
              <w:rPr>
                <w:rFonts w:ascii="Arial" w:hAnsi="Arial" w:cs="Arial"/>
                <w:color w:val="000000"/>
                <w:sz w:val="20"/>
                <w:szCs w:val="20"/>
              </w:rPr>
              <w:t xml:space="preserve"> and if there would this be minor adaptions and would they consider walk-in showers if the property allows for it? HB responded that issues are from the warranty and cost elements. HB will ask Hackney’s housing teams for a list of tenants Hackney could allocate if they could make adaptations to certain properties. RH added that there were cases where housing needs could not be met for some people and could not be allocated a property. </w:t>
            </w:r>
          </w:p>
          <w:p w:rsidR="007A7FD2" w:rsidRDefault="007A7FD2" w:rsidP="007A7FD2">
            <w:pPr>
              <w:autoSpaceDE w:val="0"/>
              <w:autoSpaceDN w:val="0"/>
              <w:adjustRightInd w:val="0"/>
              <w:rPr>
                <w:rFonts w:ascii="Arial" w:hAnsi="Arial" w:cs="Arial"/>
                <w:color w:val="000000"/>
                <w:sz w:val="20"/>
                <w:szCs w:val="20"/>
              </w:rPr>
            </w:pPr>
          </w:p>
          <w:p w:rsidR="008E08D0" w:rsidRPr="007336A2" w:rsidRDefault="007A7FD2" w:rsidP="007A7FD2">
            <w:pPr>
              <w:pBdr>
                <w:top w:val="nil"/>
                <w:left w:val="nil"/>
                <w:bottom w:val="nil"/>
                <w:right w:val="nil"/>
                <w:between w:val="nil"/>
              </w:pBdr>
              <w:spacing w:after="60"/>
              <w:rPr>
                <w:rFonts w:ascii="Arial" w:eastAsia="Arial" w:hAnsi="Arial" w:cs="Arial"/>
                <w:bCs/>
                <w:color w:val="000000"/>
                <w:sz w:val="20"/>
                <w:szCs w:val="20"/>
              </w:rPr>
            </w:pPr>
            <w:r>
              <w:rPr>
                <w:rFonts w:ascii="Arial" w:hAnsi="Arial" w:cs="Arial"/>
                <w:b/>
                <w:bCs/>
                <w:color w:val="000000"/>
                <w:sz w:val="20"/>
                <w:szCs w:val="20"/>
              </w:rPr>
              <w:t>ACTION</w:t>
            </w:r>
            <w:r>
              <w:rPr>
                <w:rFonts w:ascii="Arial" w:hAnsi="Arial" w:cs="Arial"/>
                <w:color w:val="000000"/>
                <w:sz w:val="20"/>
                <w:szCs w:val="20"/>
              </w:rPr>
              <w:t>: HB to provide a further update on allocation and the adaptation of homes at the next Liaison meeting.</w:t>
            </w:r>
          </w:p>
        </w:tc>
        <w:tc>
          <w:tcPr>
            <w:tcW w:w="925" w:type="dxa"/>
          </w:tcPr>
          <w:p w:rsidR="00896E85" w:rsidRPr="007336A2" w:rsidRDefault="00896E85" w:rsidP="00896E85">
            <w:pPr>
              <w:rPr>
                <w:rFonts w:ascii="Arial" w:eastAsia="Arial" w:hAnsi="Arial" w:cs="Arial"/>
                <w:b/>
                <w:color w:val="000000"/>
                <w:sz w:val="20"/>
                <w:szCs w:val="20"/>
              </w:rPr>
            </w:pPr>
          </w:p>
          <w:p w:rsidR="00896E85" w:rsidRPr="007336A2" w:rsidRDefault="00896E85" w:rsidP="00896E85">
            <w:pPr>
              <w:rPr>
                <w:rFonts w:ascii="Arial" w:eastAsia="Arial" w:hAnsi="Arial" w:cs="Arial"/>
                <w:b/>
                <w:color w:val="000000"/>
                <w:sz w:val="20"/>
                <w:szCs w:val="20"/>
              </w:rPr>
            </w:pPr>
          </w:p>
          <w:p w:rsidR="00896E85" w:rsidRPr="007336A2" w:rsidRDefault="00896E85" w:rsidP="00896E85">
            <w:pPr>
              <w:rPr>
                <w:rFonts w:ascii="Arial" w:eastAsia="Arial" w:hAnsi="Arial" w:cs="Arial"/>
                <w:b/>
                <w:color w:val="000000"/>
                <w:sz w:val="20"/>
                <w:szCs w:val="20"/>
              </w:rPr>
            </w:pPr>
          </w:p>
          <w:p w:rsidR="00896E85" w:rsidRDefault="007A7FD2" w:rsidP="00896E85">
            <w:pPr>
              <w:rPr>
                <w:rFonts w:ascii="Arial" w:eastAsia="Arial" w:hAnsi="Arial" w:cs="Arial"/>
                <w:b/>
                <w:color w:val="000000"/>
                <w:sz w:val="20"/>
                <w:szCs w:val="20"/>
              </w:rPr>
            </w:pPr>
            <w:r>
              <w:rPr>
                <w:rFonts w:ascii="Arial" w:eastAsia="Arial" w:hAnsi="Arial" w:cs="Arial"/>
                <w:b/>
                <w:color w:val="000000"/>
                <w:sz w:val="20"/>
                <w:szCs w:val="20"/>
              </w:rPr>
              <w:t>BH</w:t>
            </w: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r>
              <w:rPr>
                <w:rFonts w:ascii="Arial" w:eastAsia="Arial" w:hAnsi="Arial" w:cs="Arial"/>
                <w:b/>
                <w:color w:val="000000"/>
                <w:sz w:val="20"/>
                <w:szCs w:val="20"/>
              </w:rPr>
              <w:t>LBH</w:t>
            </w: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r>
              <w:rPr>
                <w:rFonts w:ascii="Arial" w:eastAsia="Arial" w:hAnsi="Arial" w:cs="Arial"/>
                <w:b/>
                <w:color w:val="000000"/>
                <w:sz w:val="20"/>
                <w:szCs w:val="20"/>
              </w:rPr>
              <w:t>NHG</w:t>
            </w: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r>
              <w:rPr>
                <w:rFonts w:ascii="Arial" w:eastAsia="Arial" w:hAnsi="Arial" w:cs="Arial"/>
                <w:b/>
                <w:color w:val="000000"/>
                <w:sz w:val="20"/>
                <w:szCs w:val="20"/>
              </w:rPr>
              <w:t xml:space="preserve">NHG </w:t>
            </w: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7A7FD2" w:rsidRDefault="007A7FD2" w:rsidP="00896E85">
            <w:pPr>
              <w:rPr>
                <w:rFonts w:ascii="Arial" w:eastAsia="Arial" w:hAnsi="Arial" w:cs="Arial"/>
                <w:b/>
                <w:color w:val="000000"/>
                <w:sz w:val="20"/>
                <w:szCs w:val="20"/>
              </w:rPr>
            </w:pPr>
          </w:p>
          <w:p w:rsidR="00896E85" w:rsidRPr="007336A2" w:rsidRDefault="007A7FD2" w:rsidP="00896E85">
            <w:pPr>
              <w:rPr>
                <w:rFonts w:ascii="Arial" w:eastAsia="Arial" w:hAnsi="Arial" w:cs="Arial"/>
                <w:b/>
                <w:color w:val="000000"/>
                <w:sz w:val="20"/>
                <w:szCs w:val="20"/>
              </w:rPr>
            </w:pPr>
            <w:r>
              <w:rPr>
                <w:rFonts w:ascii="Arial" w:eastAsia="Arial" w:hAnsi="Arial" w:cs="Arial"/>
                <w:b/>
                <w:color w:val="000000"/>
                <w:sz w:val="20"/>
                <w:szCs w:val="20"/>
              </w:rPr>
              <w:t>LBH</w:t>
            </w:r>
          </w:p>
          <w:p w:rsidR="00896E85" w:rsidRPr="007336A2" w:rsidRDefault="00896E85" w:rsidP="00896E85">
            <w:pPr>
              <w:rPr>
                <w:rFonts w:ascii="Arial" w:eastAsia="Arial" w:hAnsi="Arial" w:cs="Arial"/>
                <w:b/>
                <w:color w:val="000000"/>
                <w:sz w:val="20"/>
                <w:szCs w:val="20"/>
              </w:rPr>
            </w:pPr>
          </w:p>
        </w:tc>
      </w:tr>
      <w:tr w:rsidR="00811A75" w:rsidRPr="007336A2" w:rsidTr="00C63098">
        <w:trPr>
          <w:trHeight w:val="50"/>
        </w:trPr>
        <w:tc>
          <w:tcPr>
            <w:tcW w:w="851" w:type="dxa"/>
          </w:tcPr>
          <w:p w:rsidR="00811A75" w:rsidRPr="007336A2" w:rsidRDefault="00CA1C5E">
            <w:pPr>
              <w:rPr>
                <w:rFonts w:ascii="Arial" w:eastAsia="Arial" w:hAnsi="Arial" w:cs="Arial"/>
                <w:b/>
                <w:color w:val="000000"/>
                <w:sz w:val="20"/>
                <w:szCs w:val="20"/>
              </w:rPr>
            </w:pPr>
            <w:r w:rsidRPr="007336A2">
              <w:rPr>
                <w:rFonts w:ascii="Arial" w:eastAsia="Arial" w:hAnsi="Arial" w:cs="Arial"/>
                <w:b/>
                <w:sz w:val="20"/>
                <w:szCs w:val="20"/>
              </w:rPr>
              <w:lastRenderedPageBreak/>
              <w:t>3.0</w:t>
            </w:r>
          </w:p>
        </w:tc>
        <w:tc>
          <w:tcPr>
            <w:tcW w:w="9639" w:type="dxa"/>
          </w:tcPr>
          <w:p w:rsidR="00811A75" w:rsidRPr="00DB6481" w:rsidRDefault="007A7FD2" w:rsidP="00DB6481">
            <w:pPr>
              <w:pBdr>
                <w:top w:val="nil"/>
                <w:left w:val="nil"/>
                <w:bottom w:val="nil"/>
                <w:right w:val="nil"/>
                <w:between w:val="nil"/>
              </w:pBdr>
              <w:rPr>
                <w:rFonts w:ascii="Arial" w:eastAsia="Arial" w:hAnsi="Arial" w:cs="Arial"/>
                <w:b/>
                <w:bCs/>
                <w:color w:val="000000"/>
                <w:sz w:val="20"/>
                <w:szCs w:val="20"/>
              </w:rPr>
            </w:pPr>
            <w:r>
              <w:rPr>
                <w:rFonts w:ascii="Arial" w:eastAsia="Arial" w:hAnsi="Arial" w:cs="Arial"/>
                <w:b/>
                <w:bCs/>
                <w:color w:val="000000"/>
                <w:sz w:val="20"/>
                <w:szCs w:val="20"/>
              </w:rPr>
              <w:t xml:space="preserve">June Board Actions </w:t>
            </w:r>
          </w:p>
        </w:tc>
        <w:tc>
          <w:tcPr>
            <w:tcW w:w="925" w:type="dxa"/>
          </w:tcPr>
          <w:p w:rsidR="00811A75" w:rsidRPr="007336A2" w:rsidRDefault="00811A75">
            <w:pPr>
              <w:jc w:val="center"/>
              <w:rPr>
                <w:rFonts w:ascii="Arial" w:eastAsia="Arial" w:hAnsi="Arial" w:cs="Arial"/>
                <w:b/>
                <w:color w:val="000000"/>
                <w:sz w:val="20"/>
                <w:szCs w:val="20"/>
              </w:rPr>
            </w:pPr>
          </w:p>
        </w:tc>
      </w:tr>
      <w:tr w:rsidR="00896E85" w:rsidRPr="007336A2" w:rsidTr="00C63098">
        <w:trPr>
          <w:trHeight w:val="50"/>
        </w:trPr>
        <w:tc>
          <w:tcPr>
            <w:tcW w:w="851" w:type="dxa"/>
          </w:tcPr>
          <w:p w:rsidR="00896E85" w:rsidRPr="007336A2" w:rsidRDefault="00896E85">
            <w:pPr>
              <w:rPr>
                <w:rFonts w:ascii="Arial" w:eastAsia="Arial" w:hAnsi="Arial" w:cs="Arial"/>
                <w:b/>
                <w:sz w:val="20"/>
                <w:szCs w:val="20"/>
              </w:rPr>
            </w:pPr>
          </w:p>
        </w:tc>
        <w:tc>
          <w:tcPr>
            <w:tcW w:w="9639" w:type="dxa"/>
          </w:tcPr>
          <w:p w:rsidR="007A7FD2" w:rsidRPr="007A7FD2" w:rsidRDefault="007A7FD2" w:rsidP="007A7FD2">
            <w:pPr>
              <w:rPr>
                <w:rFonts w:ascii="Arial" w:eastAsia="Arial" w:hAnsi="Arial" w:cs="Arial"/>
                <w:bCs/>
                <w:color w:val="000000"/>
                <w:sz w:val="20"/>
                <w:szCs w:val="20"/>
              </w:rPr>
            </w:pPr>
            <w:r w:rsidRPr="007A7FD2">
              <w:rPr>
                <w:rFonts w:ascii="Arial" w:eastAsia="Arial" w:hAnsi="Arial" w:cs="Arial"/>
                <w:b/>
                <w:bCs/>
                <w:color w:val="000000"/>
                <w:sz w:val="20"/>
                <w:szCs w:val="20"/>
              </w:rPr>
              <w:t>Berkeley</w:t>
            </w:r>
            <w:r w:rsidRPr="007A7FD2">
              <w:rPr>
                <w:rFonts w:ascii="Arial" w:eastAsia="Arial" w:hAnsi="Arial" w:cs="Arial"/>
                <w:bCs/>
                <w:color w:val="000000"/>
                <w:sz w:val="20"/>
                <w:szCs w:val="20"/>
              </w:rPr>
              <w:t xml:space="preserve">: RH did not get an update from Sarah </w:t>
            </w:r>
            <w:proofErr w:type="spellStart"/>
            <w:r w:rsidRPr="007A7FD2">
              <w:rPr>
                <w:rFonts w:ascii="Arial" w:eastAsia="Arial" w:hAnsi="Arial" w:cs="Arial"/>
                <w:bCs/>
                <w:color w:val="000000"/>
                <w:sz w:val="20"/>
                <w:szCs w:val="20"/>
              </w:rPr>
              <w:t>Fabes</w:t>
            </w:r>
            <w:proofErr w:type="spellEnd"/>
            <w:r w:rsidRPr="007A7FD2">
              <w:rPr>
                <w:rFonts w:ascii="Arial" w:eastAsia="Arial" w:hAnsi="Arial" w:cs="Arial"/>
                <w:bCs/>
                <w:color w:val="000000"/>
                <w:sz w:val="20"/>
                <w:szCs w:val="20"/>
              </w:rPr>
              <w:t xml:space="preserve"> and the Estates team on service charge enquiries from Phase 1.</w:t>
            </w:r>
          </w:p>
          <w:p w:rsidR="007A7FD2" w:rsidRPr="007A7FD2" w:rsidRDefault="007A7FD2" w:rsidP="007A7FD2">
            <w:pPr>
              <w:rPr>
                <w:rFonts w:ascii="Arial" w:eastAsia="Arial" w:hAnsi="Arial" w:cs="Arial"/>
                <w:bCs/>
                <w:color w:val="000000"/>
                <w:sz w:val="20"/>
                <w:szCs w:val="20"/>
              </w:rPr>
            </w:pPr>
          </w:p>
          <w:p w:rsidR="007A7FD2" w:rsidRDefault="007A7FD2" w:rsidP="007A7FD2">
            <w:pPr>
              <w:rPr>
                <w:rFonts w:ascii="Arial" w:eastAsia="Arial" w:hAnsi="Arial" w:cs="Arial"/>
                <w:bCs/>
                <w:color w:val="000000"/>
                <w:sz w:val="20"/>
                <w:szCs w:val="20"/>
              </w:rPr>
            </w:pPr>
            <w:r w:rsidRPr="007A7FD2">
              <w:rPr>
                <w:rFonts w:ascii="Arial" w:eastAsia="Arial" w:hAnsi="Arial" w:cs="Arial"/>
                <w:bCs/>
                <w:color w:val="000000"/>
                <w:sz w:val="20"/>
                <w:szCs w:val="20"/>
              </w:rPr>
              <w:t>RH emailed Berkeley to follow up on the Security meetings/Safer Community Forum and is waiting for a response</w:t>
            </w:r>
            <w:r>
              <w:rPr>
                <w:rFonts w:ascii="Arial" w:eastAsia="Arial" w:hAnsi="Arial" w:cs="Arial"/>
                <w:bCs/>
                <w:color w:val="000000"/>
                <w:sz w:val="20"/>
                <w:szCs w:val="20"/>
              </w:rPr>
              <w:t xml:space="preserve"> </w:t>
            </w:r>
            <w:r w:rsidRPr="007A7FD2">
              <w:rPr>
                <w:rFonts w:ascii="Arial" w:eastAsia="Arial" w:hAnsi="Arial" w:cs="Arial"/>
                <w:bCs/>
                <w:color w:val="000000"/>
                <w:sz w:val="20"/>
                <w:szCs w:val="20"/>
              </w:rPr>
              <w:t>from Berkeley on whether the security meeting time can be adjusted to accommodate WDCO representatives.</w:t>
            </w:r>
          </w:p>
          <w:p w:rsidR="005F4BE7" w:rsidRPr="007A7FD2" w:rsidRDefault="005F4BE7" w:rsidP="007A7FD2">
            <w:pPr>
              <w:rPr>
                <w:rFonts w:ascii="Arial" w:eastAsia="Arial" w:hAnsi="Arial" w:cs="Arial"/>
                <w:bCs/>
                <w:color w:val="000000"/>
                <w:sz w:val="20"/>
                <w:szCs w:val="20"/>
              </w:rPr>
            </w:pPr>
          </w:p>
          <w:p w:rsidR="007A7FD2" w:rsidRPr="007A7FD2" w:rsidRDefault="007A7FD2" w:rsidP="007A7FD2">
            <w:pPr>
              <w:rPr>
                <w:rFonts w:ascii="Arial" w:eastAsia="Arial" w:hAnsi="Arial" w:cs="Arial"/>
                <w:bCs/>
                <w:color w:val="000000"/>
                <w:sz w:val="20"/>
                <w:szCs w:val="20"/>
              </w:rPr>
            </w:pPr>
            <w:r w:rsidRPr="007A7FD2">
              <w:rPr>
                <w:rFonts w:ascii="Arial" w:eastAsia="Arial" w:hAnsi="Arial" w:cs="Arial"/>
                <w:b/>
                <w:bCs/>
                <w:color w:val="000000"/>
                <w:sz w:val="20"/>
                <w:szCs w:val="20"/>
              </w:rPr>
              <w:t>ACTION</w:t>
            </w:r>
            <w:r w:rsidRPr="007A7FD2">
              <w:rPr>
                <w:rFonts w:ascii="Arial" w:eastAsia="Arial" w:hAnsi="Arial" w:cs="Arial"/>
                <w:bCs/>
                <w:color w:val="000000"/>
                <w:sz w:val="20"/>
                <w:szCs w:val="20"/>
              </w:rPr>
              <w:t xml:space="preserve">: RH to follow up on </w:t>
            </w:r>
            <w:r w:rsidR="005F4BE7" w:rsidRPr="007A7FD2">
              <w:rPr>
                <w:rFonts w:ascii="Arial" w:eastAsia="Arial" w:hAnsi="Arial" w:cs="Arial"/>
                <w:bCs/>
                <w:color w:val="000000"/>
                <w:sz w:val="20"/>
                <w:szCs w:val="20"/>
              </w:rPr>
              <w:t>Security meetings/Safer Community Forum</w:t>
            </w:r>
            <w:r w:rsidR="005F4BE7">
              <w:rPr>
                <w:rFonts w:ascii="Arial" w:eastAsia="Arial" w:hAnsi="Arial" w:cs="Arial"/>
                <w:bCs/>
                <w:color w:val="000000"/>
                <w:sz w:val="20"/>
                <w:szCs w:val="20"/>
              </w:rPr>
              <w:t xml:space="preserve"> tomorrow. </w:t>
            </w:r>
          </w:p>
          <w:p w:rsidR="007A7FD2" w:rsidRPr="007A7FD2" w:rsidRDefault="007A7FD2" w:rsidP="007A7FD2">
            <w:pPr>
              <w:rPr>
                <w:rFonts w:ascii="Arial" w:eastAsia="Arial" w:hAnsi="Arial" w:cs="Arial"/>
                <w:bCs/>
                <w:color w:val="000000"/>
                <w:sz w:val="20"/>
                <w:szCs w:val="20"/>
              </w:rPr>
            </w:pPr>
          </w:p>
          <w:p w:rsidR="007A7FD2" w:rsidRPr="007A7FD2" w:rsidRDefault="007A7FD2" w:rsidP="007A7FD2">
            <w:pPr>
              <w:rPr>
                <w:rFonts w:ascii="Arial" w:eastAsia="Arial" w:hAnsi="Arial" w:cs="Arial"/>
                <w:bCs/>
                <w:color w:val="000000"/>
                <w:sz w:val="20"/>
                <w:szCs w:val="20"/>
              </w:rPr>
            </w:pPr>
            <w:r w:rsidRPr="007A7FD2">
              <w:rPr>
                <w:rFonts w:ascii="Arial" w:eastAsia="Arial" w:hAnsi="Arial" w:cs="Arial"/>
                <w:b/>
                <w:bCs/>
                <w:color w:val="000000"/>
                <w:sz w:val="20"/>
                <w:szCs w:val="20"/>
              </w:rPr>
              <w:t>Hackney</w:t>
            </w:r>
            <w:r w:rsidRPr="007A7FD2">
              <w:rPr>
                <w:rFonts w:ascii="Arial" w:eastAsia="Arial" w:hAnsi="Arial" w:cs="Arial"/>
                <w:bCs/>
                <w:color w:val="000000"/>
                <w:sz w:val="20"/>
                <w:szCs w:val="20"/>
              </w:rPr>
              <w:t>: HB updated that there are no further updates since the Board discussion on the LLP split household consultation.</w:t>
            </w:r>
          </w:p>
          <w:p w:rsidR="007A7FD2" w:rsidRPr="007A7FD2" w:rsidRDefault="007A7FD2" w:rsidP="007A7FD2">
            <w:pPr>
              <w:rPr>
                <w:rFonts w:ascii="Arial" w:eastAsia="Arial" w:hAnsi="Arial" w:cs="Arial"/>
                <w:bCs/>
                <w:color w:val="000000"/>
                <w:sz w:val="20"/>
                <w:szCs w:val="20"/>
              </w:rPr>
            </w:pPr>
          </w:p>
          <w:p w:rsidR="005F4BE7" w:rsidRDefault="007A7FD2" w:rsidP="007A7FD2">
            <w:pPr>
              <w:rPr>
                <w:rFonts w:ascii="MS Gothic" w:eastAsia="MS Gothic" w:hAnsi="MS Gothic" w:cs="MS Gothic"/>
                <w:bCs/>
                <w:color w:val="000000"/>
                <w:sz w:val="20"/>
                <w:szCs w:val="20"/>
              </w:rPr>
            </w:pPr>
            <w:r w:rsidRPr="007A7FD2">
              <w:rPr>
                <w:rFonts w:ascii="Arial" w:eastAsia="Arial" w:hAnsi="Arial" w:cs="Arial"/>
                <w:b/>
                <w:bCs/>
                <w:color w:val="000000"/>
                <w:sz w:val="20"/>
                <w:szCs w:val="20"/>
              </w:rPr>
              <w:t>NHG</w:t>
            </w:r>
            <w:r w:rsidRPr="007A7FD2">
              <w:rPr>
                <w:rFonts w:ascii="Arial" w:eastAsia="Arial" w:hAnsi="Arial" w:cs="Arial"/>
                <w:bCs/>
                <w:color w:val="000000"/>
                <w:sz w:val="20"/>
                <w:szCs w:val="20"/>
              </w:rPr>
              <w:t>: NP updated on the timeline for Willowbrook service charges which have been sent to NHG from R&amp;R. Due to being on annual leave, NP has not been able to clarify If this has been sent to residents and applied on the system. NP will provide an update before the next Board meeting.</w:t>
            </w:r>
            <w:r w:rsidRPr="007A7FD2">
              <w:rPr>
                <w:rFonts w:ascii="MS Gothic" w:eastAsia="MS Gothic" w:hAnsi="MS Gothic" w:cs="MS Gothic" w:hint="eastAsia"/>
                <w:bCs/>
                <w:color w:val="000000"/>
                <w:sz w:val="20"/>
                <w:szCs w:val="20"/>
              </w:rPr>
              <w:t>  </w:t>
            </w:r>
          </w:p>
          <w:p w:rsidR="005F4BE7" w:rsidRDefault="005F4BE7" w:rsidP="007A7FD2">
            <w:pPr>
              <w:rPr>
                <w:rFonts w:ascii="MS Gothic" w:eastAsia="MS Gothic" w:hAnsi="MS Gothic" w:cs="MS Gothic"/>
                <w:bCs/>
                <w:color w:val="000000"/>
                <w:sz w:val="20"/>
                <w:szCs w:val="20"/>
              </w:rPr>
            </w:pPr>
          </w:p>
          <w:p w:rsidR="007A7FD2" w:rsidRDefault="007A7FD2" w:rsidP="007A7FD2">
            <w:pPr>
              <w:rPr>
                <w:rFonts w:ascii="MS Gothic" w:eastAsia="MS Gothic" w:hAnsi="MS Gothic" w:cs="MS Gothic"/>
                <w:bCs/>
                <w:color w:val="000000"/>
                <w:sz w:val="20"/>
                <w:szCs w:val="20"/>
              </w:rPr>
            </w:pPr>
            <w:r w:rsidRPr="007A7FD2">
              <w:rPr>
                <w:rFonts w:ascii="Arial" w:eastAsia="Arial" w:hAnsi="Arial" w:cs="Arial"/>
                <w:bCs/>
                <w:color w:val="000000"/>
                <w:sz w:val="20"/>
                <w:szCs w:val="20"/>
              </w:rPr>
              <w:t xml:space="preserve">NP updated that NHG have had a recent change in finance systems which has impacted service charge enquiries. Once NP gets clarification whether this has been issued to residents, he will update WDCO by the July Board. </w:t>
            </w:r>
            <w:r w:rsidRPr="007A7FD2">
              <w:rPr>
                <w:rFonts w:ascii="MS Gothic" w:eastAsia="MS Gothic" w:hAnsi="MS Gothic" w:cs="MS Gothic" w:hint="eastAsia"/>
                <w:bCs/>
                <w:color w:val="000000"/>
                <w:sz w:val="20"/>
                <w:szCs w:val="20"/>
              </w:rPr>
              <w:t>  </w:t>
            </w:r>
          </w:p>
          <w:p w:rsidR="007A7FD2" w:rsidRDefault="007A7FD2" w:rsidP="007A7FD2">
            <w:pPr>
              <w:rPr>
                <w:rFonts w:ascii="MS Gothic" w:eastAsia="MS Gothic" w:hAnsi="MS Gothic" w:cs="MS Gothic"/>
                <w:bCs/>
                <w:color w:val="000000"/>
                <w:sz w:val="20"/>
                <w:szCs w:val="20"/>
              </w:rPr>
            </w:pPr>
          </w:p>
          <w:p w:rsidR="007A7FD2" w:rsidRPr="005F4BE7" w:rsidRDefault="007A7FD2" w:rsidP="007A7FD2">
            <w:pPr>
              <w:rPr>
                <w:rFonts w:ascii="Arial" w:eastAsia="MS Gothic" w:hAnsi="Arial" w:cs="Arial"/>
                <w:bCs/>
                <w:color w:val="000000"/>
                <w:sz w:val="20"/>
                <w:szCs w:val="20"/>
              </w:rPr>
            </w:pPr>
            <w:r w:rsidRPr="007A7FD2">
              <w:rPr>
                <w:rFonts w:ascii="Arial" w:eastAsia="Arial" w:hAnsi="Arial" w:cs="Arial"/>
                <w:bCs/>
                <w:color w:val="000000"/>
                <w:sz w:val="20"/>
                <w:szCs w:val="20"/>
              </w:rPr>
              <w:t>RH raised that this has been a consistent problem for NHG residents in blocks managed by R&amp;R waiting for costs. RH proposed for NHG to implement a process/timeline for residents to know when NHG are likely to share information and to communicate delays in budgets being provided to residents.</w:t>
            </w:r>
            <w:r w:rsidRPr="007A7FD2">
              <w:rPr>
                <w:rFonts w:ascii="MS Gothic" w:eastAsia="MS Gothic" w:hAnsi="MS Gothic" w:cs="MS Gothic" w:hint="eastAsia"/>
                <w:bCs/>
                <w:color w:val="000000"/>
                <w:sz w:val="20"/>
                <w:szCs w:val="20"/>
              </w:rPr>
              <w:t>  </w:t>
            </w:r>
          </w:p>
          <w:p w:rsidR="005F4BE7" w:rsidRDefault="005F4BE7" w:rsidP="007A7FD2">
            <w:pPr>
              <w:rPr>
                <w:rFonts w:ascii="Arial" w:eastAsia="MS Gothic" w:hAnsi="Arial" w:cs="Arial"/>
                <w:b/>
                <w:bCs/>
                <w:color w:val="000000"/>
                <w:sz w:val="20"/>
                <w:szCs w:val="20"/>
              </w:rPr>
            </w:pPr>
          </w:p>
          <w:p w:rsidR="007A7FD2" w:rsidRPr="005F4BE7" w:rsidRDefault="005F4BE7" w:rsidP="007A7FD2">
            <w:pPr>
              <w:rPr>
                <w:rFonts w:ascii="Arial" w:eastAsia="MS Gothic" w:hAnsi="Arial" w:cs="Arial"/>
                <w:b/>
                <w:bCs/>
                <w:color w:val="000000"/>
                <w:sz w:val="20"/>
                <w:szCs w:val="20"/>
              </w:rPr>
            </w:pPr>
            <w:r w:rsidRPr="007A7FD2">
              <w:rPr>
                <w:rFonts w:ascii="Arial" w:eastAsia="MS Gothic" w:hAnsi="Arial" w:cs="Arial"/>
                <w:b/>
                <w:bCs/>
                <w:color w:val="000000"/>
                <w:sz w:val="20"/>
                <w:szCs w:val="20"/>
              </w:rPr>
              <w:t>ACTION</w:t>
            </w:r>
            <w:r w:rsidRPr="007A7FD2">
              <w:rPr>
                <w:rFonts w:ascii="Arial" w:eastAsia="MS Gothic" w:hAnsi="Arial" w:cs="Arial"/>
                <w:bCs/>
                <w:color w:val="000000"/>
                <w:sz w:val="20"/>
                <w:szCs w:val="20"/>
              </w:rPr>
              <w:t>: NP to update on whether Willowbrook service charges have been sent to residents and applied on the system.</w:t>
            </w:r>
            <w:r w:rsidRPr="007A7FD2">
              <w:rPr>
                <w:rFonts w:ascii="MS Gothic" w:eastAsia="MS Gothic" w:hAnsi="MS Gothic" w:cs="MS Gothic" w:hint="eastAsia"/>
                <w:bCs/>
                <w:color w:val="000000"/>
                <w:sz w:val="20"/>
                <w:szCs w:val="20"/>
              </w:rPr>
              <w:t>  </w:t>
            </w:r>
          </w:p>
          <w:p w:rsidR="005F4BE7" w:rsidRDefault="005F4BE7" w:rsidP="007A7FD2">
            <w:pPr>
              <w:rPr>
                <w:rFonts w:ascii="Arial" w:eastAsia="Arial" w:hAnsi="Arial" w:cs="Arial"/>
                <w:b/>
                <w:bCs/>
                <w:color w:val="000000"/>
                <w:sz w:val="20"/>
                <w:szCs w:val="20"/>
              </w:rPr>
            </w:pPr>
          </w:p>
          <w:p w:rsidR="005F4BE7" w:rsidRDefault="007A7FD2" w:rsidP="007A7FD2">
            <w:pPr>
              <w:rPr>
                <w:rFonts w:ascii="MS Gothic" w:eastAsia="MS Gothic" w:hAnsi="MS Gothic" w:cs="MS Gothic"/>
                <w:bCs/>
                <w:color w:val="000000"/>
                <w:sz w:val="20"/>
                <w:szCs w:val="20"/>
              </w:rPr>
            </w:pPr>
            <w:r w:rsidRPr="007A7FD2">
              <w:rPr>
                <w:rFonts w:ascii="Arial" w:eastAsia="Arial" w:hAnsi="Arial" w:cs="Arial"/>
                <w:b/>
                <w:bCs/>
                <w:color w:val="000000"/>
                <w:sz w:val="20"/>
                <w:szCs w:val="20"/>
              </w:rPr>
              <w:t>ACTION</w:t>
            </w:r>
            <w:r w:rsidRPr="007A7FD2">
              <w:rPr>
                <w:rFonts w:ascii="Arial" w:eastAsia="Arial" w:hAnsi="Arial" w:cs="Arial"/>
                <w:bCs/>
                <w:color w:val="000000"/>
                <w:sz w:val="20"/>
                <w:szCs w:val="20"/>
              </w:rPr>
              <w:t>: NP will ask the property manager to update residents on any enquiries coming through.</w:t>
            </w:r>
            <w:r w:rsidRPr="007A7FD2">
              <w:rPr>
                <w:rFonts w:ascii="MS Gothic" w:eastAsia="MS Gothic" w:hAnsi="MS Gothic" w:cs="MS Gothic" w:hint="eastAsia"/>
                <w:bCs/>
                <w:color w:val="000000"/>
                <w:sz w:val="20"/>
                <w:szCs w:val="20"/>
              </w:rPr>
              <w:t>  </w:t>
            </w:r>
          </w:p>
          <w:p w:rsidR="005F4BE7" w:rsidRDefault="005F4BE7" w:rsidP="007A7FD2">
            <w:pPr>
              <w:rPr>
                <w:rFonts w:ascii="MS Gothic" w:eastAsia="MS Gothic" w:hAnsi="MS Gothic" w:cs="MS Gothic"/>
                <w:bCs/>
                <w:color w:val="000000"/>
                <w:sz w:val="20"/>
                <w:szCs w:val="20"/>
              </w:rPr>
            </w:pPr>
          </w:p>
          <w:p w:rsidR="007A7FD2" w:rsidRPr="005F4BE7" w:rsidRDefault="007A7FD2" w:rsidP="007A7FD2">
            <w:pPr>
              <w:rPr>
                <w:rFonts w:ascii="Arial" w:eastAsia="MS Gothic" w:hAnsi="Arial" w:cs="Arial"/>
                <w:bCs/>
                <w:color w:val="000000"/>
                <w:sz w:val="20"/>
                <w:szCs w:val="20"/>
              </w:rPr>
            </w:pPr>
            <w:r w:rsidRPr="007A7FD2">
              <w:rPr>
                <w:rFonts w:ascii="Arial" w:eastAsia="Arial" w:hAnsi="Arial" w:cs="Arial"/>
                <w:bCs/>
                <w:color w:val="000000"/>
                <w:sz w:val="20"/>
                <w:szCs w:val="20"/>
              </w:rPr>
              <w:t xml:space="preserve">RH </w:t>
            </w:r>
            <w:r w:rsidR="005F4BE7">
              <w:rPr>
                <w:rFonts w:ascii="Arial" w:eastAsia="Arial" w:hAnsi="Arial" w:cs="Arial"/>
                <w:bCs/>
                <w:color w:val="000000"/>
                <w:sz w:val="20"/>
                <w:szCs w:val="20"/>
              </w:rPr>
              <w:t xml:space="preserve">also </w:t>
            </w:r>
            <w:r w:rsidRPr="007A7FD2">
              <w:rPr>
                <w:rFonts w:ascii="Arial" w:eastAsia="Arial" w:hAnsi="Arial" w:cs="Arial"/>
                <w:bCs/>
                <w:color w:val="000000"/>
                <w:sz w:val="20"/>
                <w:szCs w:val="20"/>
              </w:rPr>
              <w:t xml:space="preserve">requested </w:t>
            </w:r>
            <w:r w:rsidR="005F4BE7">
              <w:rPr>
                <w:rFonts w:ascii="Arial" w:eastAsia="Arial" w:hAnsi="Arial" w:cs="Arial"/>
                <w:bCs/>
                <w:color w:val="000000"/>
                <w:sz w:val="20"/>
                <w:szCs w:val="20"/>
              </w:rPr>
              <w:t xml:space="preserve">that </w:t>
            </w:r>
            <w:r w:rsidRPr="007A7FD2">
              <w:rPr>
                <w:rFonts w:ascii="Arial" w:eastAsia="Arial" w:hAnsi="Arial" w:cs="Arial"/>
                <w:bCs/>
                <w:color w:val="000000"/>
                <w:sz w:val="20"/>
                <w:szCs w:val="20"/>
              </w:rPr>
              <w:t>NHG</w:t>
            </w:r>
            <w:r w:rsidR="005F4BE7">
              <w:rPr>
                <w:rFonts w:ascii="Arial" w:eastAsia="Arial" w:hAnsi="Arial" w:cs="Arial"/>
                <w:bCs/>
                <w:color w:val="000000"/>
                <w:sz w:val="20"/>
                <w:szCs w:val="20"/>
              </w:rPr>
              <w:t xml:space="preserve"> meet with </w:t>
            </w:r>
            <w:proofErr w:type="spellStart"/>
            <w:r w:rsidRPr="007A7FD2">
              <w:rPr>
                <w:rFonts w:ascii="Arial" w:eastAsia="Arial" w:hAnsi="Arial" w:cs="Arial"/>
                <w:bCs/>
                <w:color w:val="000000"/>
                <w:sz w:val="20"/>
                <w:szCs w:val="20"/>
              </w:rPr>
              <w:t>Andreea</w:t>
            </w:r>
            <w:proofErr w:type="spellEnd"/>
            <w:r w:rsidRPr="007A7FD2">
              <w:rPr>
                <w:rFonts w:ascii="Arial" w:eastAsia="Arial" w:hAnsi="Arial" w:cs="Arial"/>
                <w:bCs/>
                <w:color w:val="000000"/>
                <w:sz w:val="20"/>
                <w:szCs w:val="20"/>
              </w:rPr>
              <w:t xml:space="preserve"> </w:t>
            </w:r>
            <w:proofErr w:type="spellStart"/>
            <w:r w:rsidRPr="007A7FD2">
              <w:rPr>
                <w:rFonts w:ascii="Arial" w:eastAsia="Arial" w:hAnsi="Arial" w:cs="Arial"/>
                <w:bCs/>
                <w:color w:val="000000"/>
                <w:sz w:val="20"/>
                <w:szCs w:val="20"/>
              </w:rPr>
              <w:t>Stoica</w:t>
            </w:r>
            <w:proofErr w:type="spellEnd"/>
            <w:r w:rsidRPr="007A7FD2">
              <w:rPr>
                <w:rFonts w:ascii="Arial" w:eastAsia="Arial" w:hAnsi="Arial" w:cs="Arial"/>
                <w:bCs/>
                <w:color w:val="000000"/>
                <w:sz w:val="20"/>
                <w:szCs w:val="20"/>
              </w:rPr>
              <w:t>, Ekaterina and Leonora who have been trying to speak to NHG on how information is shared and when the budget is produced.</w:t>
            </w:r>
            <w:r w:rsidRPr="007A7FD2">
              <w:rPr>
                <w:rFonts w:ascii="MS Gothic" w:eastAsia="MS Gothic" w:hAnsi="MS Gothic" w:cs="MS Gothic" w:hint="eastAsia"/>
                <w:bCs/>
                <w:color w:val="000000"/>
                <w:sz w:val="20"/>
                <w:szCs w:val="20"/>
              </w:rPr>
              <w:t>  </w:t>
            </w:r>
          </w:p>
          <w:p w:rsidR="007A7FD2" w:rsidRDefault="007A7FD2" w:rsidP="007A7FD2">
            <w:pPr>
              <w:rPr>
                <w:rFonts w:ascii="MS Gothic" w:eastAsia="MS Gothic" w:hAnsi="MS Gothic" w:cs="MS Gothic"/>
                <w:bCs/>
                <w:color w:val="000000"/>
                <w:sz w:val="20"/>
                <w:szCs w:val="20"/>
              </w:rPr>
            </w:pPr>
          </w:p>
          <w:p w:rsidR="007A7FD2" w:rsidRDefault="007A7FD2" w:rsidP="007A7FD2">
            <w:pPr>
              <w:rPr>
                <w:rFonts w:ascii="Arial" w:eastAsia="Arial" w:hAnsi="Arial" w:cs="Arial"/>
                <w:bCs/>
                <w:color w:val="000000"/>
                <w:sz w:val="20"/>
                <w:szCs w:val="20"/>
              </w:rPr>
            </w:pPr>
            <w:r w:rsidRPr="007A7FD2">
              <w:rPr>
                <w:rFonts w:ascii="Arial" w:eastAsia="Arial" w:hAnsi="Arial" w:cs="Arial"/>
                <w:b/>
                <w:bCs/>
                <w:color w:val="000000"/>
                <w:sz w:val="20"/>
                <w:szCs w:val="20"/>
              </w:rPr>
              <w:t>ACTION</w:t>
            </w:r>
            <w:r w:rsidRPr="007A7FD2">
              <w:rPr>
                <w:rFonts w:ascii="Arial" w:eastAsia="Arial" w:hAnsi="Arial" w:cs="Arial"/>
                <w:bCs/>
                <w:color w:val="000000"/>
                <w:sz w:val="20"/>
                <w:szCs w:val="20"/>
              </w:rPr>
              <w:t xml:space="preserve">: NP to arrange a meeting for </w:t>
            </w:r>
            <w:proofErr w:type="spellStart"/>
            <w:r w:rsidRPr="007A7FD2">
              <w:rPr>
                <w:rFonts w:ascii="Arial" w:eastAsia="Arial" w:hAnsi="Arial" w:cs="Arial"/>
                <w:bCs/>
                <w:color w:val="000000"/>
                <w:sz w:val="20"/>
                <w:szCs w:val="20"/>
              </w:rPr>
              <w:t>Andreea</w:t>
            </w:r>
            <w:proofErr w:type="spellEnd"/>
            <w:r w:rsidRPr="007A7FD2">
              <w:rPr>
                <w:rFonts w:ascii="Arial" w:eastAsia="Arial" w:hAnsi="Arial" w:cs="Arial"/>
                <w:bCs/>
                <w:color w:val="000000"/>
                <w:sz w:val="20"/>
                <w:szCs w:val="20"/>
              </w:rPr>
              <w:t xml:space="preserve"> </w:t>
            </w:r>
            <w:proofErr w:type="spellStart"/>
            <w:r w:rsidRPr="007A7FD2">
              <w:rPr>
                <w:rFonts w:ascii="Arial" w:eastAsia="Arial" w:hAnsi="Arial" w:cs="Arial"/>
                <w:bCs/>
                <w:color w:val="000000"/>
                <w:sz w:val="20"/>
                <w:szCs w:val="20"/>
              </w:rPr>
              <w:t>Stoica</w:t>
            </w:r>
            <w:proofErr w:type="spellEnd"/>
            <w:r w:rsidRPr="007A7FD2">
              <w:rPr>
                <w:rFonts w:ascii="Arial" w:eastAsia="Arial" w:hAnsi="Arial" w:cs="Arial"/>
                <w:bCs/>
                <w:color w:val="000000"/>
                <w:sz w:val="20"/>
                <w:szCs w:val="20"/>
              </w:rPr>
              <w:t>, Ekaterina and Leonora to meet with NHG</w:t>
            </w:r>
            <w:r w:rsidR="005F4BE7">
              <w:rPr>
                <w:rFonts w:ascii="Arial" w:eastAsia="Arial" w:hAnsi="Arial" w:cs="Arial"/>
                <w:bCs/>
                <w:color w:val="000000"/>
                <w:sz w:val="20"/>
                <w:szCs w:val="20"/>
              </w:rPr>
              <w:t xml:space="preserve">. </w:t>
            </w:r>
          </w:p>
          <w:p w:rsidR="005F4BE7" w:rsidRPr="007A7FD2" w:rsidRDefault="005F4BE7" w:rsidP="007A7FD2">
            <w:pPr>
              <w:rPr>
                <w:rFonts w:ascii="Arial" w:eastAsia="Arial" w:hAnsi="Arial" w:cs="Arial"/>
                <w:bCs/>
                <w:color w:val="000000"/>
                <w:sz w:val="20"/>
                <w:szCs w:val="20"/>
              </w:rPr>
            </w:pPr>
          </w:p>
          <w:p w:rsidR="00896E85" w:rsidRPr="00811922" w:rsidRDefault="007A7FD2" w:rsidP="007A7FD2">
            <w:pPr>
              <w:rPr>
                <w:rFonts w:ascii="Arial" w:eastAsia="Arial" w:hAnsi="Arial" w:cs="Arial"/>
                <w:bCs/>
                <w:color w:val="000000"/>
                <w:sz w:val="20"/>
                <w:szCs w:val="20"/>
              </w:rPr>
            </w:pPr>
            <w:r w:rsidRPr="007A7FD2">
              <w:rPr>
                <w:rFonts w:ascii="Arial" w:eastAsia="Arial" w:hAnsi="Arial" w:cs="Arial"/>
                <w:bCs/>
                <w:color w:val="000000"/>
                <w:sz w:val="20"/>
                <w:szCs w:val="20"/>
              </w:rPr>
              <w:t xml:space="preserve">AE raised a </w:t>
            </w:r>
            <w:proofErr w:type="gramStart"/>
            <w:r w:rsidRPr="007A7FD2">
              <w:rPr>
                <w:rFonts w:ascii="Arial" w:eastAsia="Arial" w:hAnsi="Arial" w:cs="Arial"/>
                <w:bCs/>
                <w:color w:val="000000"/>
                <w:sz w:val="20"/>
                <w:szCs w:val="20"/>
              </w:rPr>
              <w:t>concerns</w:t>
            </w:r>
            <w:proofErr w:type="gramEnd"/>
            <w:r w:rsidRPr="007A7FD2">
              <w:rPr>
                <w:rFonts w:ascii="Arial" w:eastAsia="Arial" w:hAnsi="Arial" w:cs="Arial"/>
                <w:bCs/>
                <w:color w:val="000000"/>
                <w:sz w:val="20"/>
                <w:szCs w:val="20"/>
              </w:rPr>
              <w:t xml:space="preserve"> on the new financial system from NHG and that this should not bring a cessation of all activity. JR noted that the system is to bring things up to standard in order to go forward with confidence and getting necessary people onto the system to approve payments.</w:t>
            </w:r>
          </w:p>
        </w:tc>
        <w:tc>
          <w:tcPr>
            <w:tcW w:w="925" w:type="dxa"/>
          </w:tcPr>
          <w:p w:rsidR="00896E85" w:rsidRPr="007336A2" w:rsidRDefault="00896E85">
            <w:pPr>
              <w:jc w:val="center"/>
              <w:rPr>
                <w:rFonts w:ascii="Arial" w:eastAsia="Arial" w:hAnsi="Arial" w:cs="Arial"/>
                <w:b/>
                <w:color w:val="000000"/>
                <w:sz w:val="20"/>
                <w:szCs w:val="20"/>
              </w:rPr>
            </w:pPr>
          </w:p>
          <w:p w:rsidR="00896E85" w:rsidRDefault="00896E85" w:rsidP="003B686E">
            <w:pPr>
              <w:rPr>
                <w:rFonts w:ascii="Arial" w:eastAsia="Arial" w:hAnsi="Arial" w:cs="Arial"/>
                <w:b/>
                <w:color w:val="000000"/>
                <w:sz w:val="20"/>
                <w:szCs w:val="20"/>
              </w:rPr>
            </w:pPr>
            <w:r w:rsidRPr="007336A2">
              <w:rPr>
                <w:rFonts w:ascii="Arial" w:eastAsia="Arial" w:hAnsi="Arial" w:cs="Arial"/>
                <w:b/>
                <w:color w:val="000000"/>
                <w:sz w:val="20"/>
                <w:szCs w:val="20"/>
              </w:rPr>
              <w:t xml:space="preserve"> </w:t>
            </w:r>
          </w:p>
          <w:p w:rsidR="00811922" w:rsidRDefault="00811922" w:rsidP="003B686E">
            <w:pPr>
              <w:rPr>
                <w:rFonts w:ascii="Arial" w:eastAsia="Arial" w:hAnsi="Arial" w:cs="Arial"/>
                <w:b/>
                <w:color w:val="000000"/>
                <w:sz w:val="20"/>
                <w:szCs w:val="20"/>
              </w:rPr>
            </w:pPr>
          </w:p>
          <w:p w:rsidR="00811922" w:rsidRDefault="00811922" w:rsidP="003B686E">
            <w:pPr>
              <w:rPr>
                <w:rFonts w:ascii="Arial" w:eastAsia="Arial" w:hAnsi="Arial" w:cs="Arial"/>
                <w:b/>
                <w:color w:val="000000"/>
                <w:sz w:val="20"/>
                <w:szCs w:val="20"/>
              </w:rPr>
            </w:pPr>
          </w:p>
          <w:p w:rsidR="007A7FD2" w:rsidRPr="007336A2" w:rsidRDefault="007A7FD2" w:rsidP="003B686E">
            <w:pPr>
              <w:rPr>
                <w:rFonts w:ascii="Arial" w:eastAsia="Arial" w:hAnsi="Arial" w:cs="Arial"/>
                <w:b/>
                <w:color w:val="000000"/>
                <w:sz w:val="20"/>
                <w:szCs w:val="20"/>
              </w:rPr>
            </w:pPr>
            <w:r>
              <w:rPr>
                <w:rFonts w:ascii="Arial" w:eastAsia="Arial" w:hAnsi="Arial" w:cs="Arial"/>
                <w:b/>
                <w:color w:val="000000"/>
                <w:sz w:val="20"/>
                <w:szCs w:val="20"/>
              </w:rPr>
              <w:t>ITLA</w:t>
            </w:r>
          </w:p>
        </w:tc>
      </w:tr>
      <w:tr w:rsidR="00896E85" w:rsidRPr="007336A2" w:rsidTr="00C63098">
        <w:trPr>
          <w:trHeight w:val="50"/>
        </w:trPr>
        <w:tc>
          <w:tcPr>
            <w:tcW w:w="851" w:type="dxa"/>
          </w:tcPr>
          <w:p w:rsidR="00896E85" w:rsidRPr="007336A2" w:rsidRDefault="000E17D7">
            <w:pPr>
              <w:rPr>
                <w:rFonts w:ascii="Arial" w:eastAsia="Arial" w:hAnsi="Arial" w:cs="Arial"/>
                <w:b/>
                <w:sz w:val="20"/>
                <w:szCs w:val="20"/>
              </w:rPr>
            </w:pPr>
            <w:r>
              <w:rPr>
                <w:rFonts w:ascii="Arial" w:eastAsia="Arial" w:hAnsi="Arial" w:cs="Arial"/>
                <w:b/>
                <w:sz w:val="20"/>
                <w:szCs w:val="20"/>
              </w:rPr>
              <w:t>4</w:t>
            </w:r>
            <w:r w:rsidR="00896E85" w:rsidRPr="007336A2">
              <w:rPr>
                <w:rFonts w:ascii="Arial" w:eastAsia="Arial" w:hAnsi="Arial" w:cs="Arial"/>
                <w:b/>
                <w:sz w:val="20"/>
                <w:szCs w:val="20"/>
              </w:rPr>
              <w:t>.0</w:t>
            </w:r>
          </w:p>
        </w:tc>
        <w:tc>
          <w:tcPr>
            <w:tcW w:w="9639" w:type="dxa"/>
          </w:tcPr>
          <w:p w:rsidR="00896E85" w:rsidRPr="007336A2" w:rsidRDefault="00DB6481">
            <w:pPr>
              <w:pBdr>
                <w:top w:val="nil"/>
                <w:left w:val="nil"/>
                <w:bottom w:val="nil"/>
                <w:right w:val="nil"/>
                <w:between w:val="nil"/>
              </w:pBdr>
              <w:rPr>
                <w:rFonts w:ascii="Arial" w:hAnsi="Arial" w:cs="Arial"/>
                <w:b/>
                <w:bCs/>
                <w:color w:val="000000"/>
                <w:sz w:val="20"/>
                <w:szCs w:val="20"/>
              </w:rPr>
            </w:pPr>
            <w:r w:rsidRPr="00DB6481">
              <w:rPr>
                <w:rFonts w:ascii="Arial" w:hAnsi="Arial" w:cs="Arial"/>
                <w:b/>
                <w:bCs/>
                <w:color w:val="000000"/>
                <w:sz w:val="20"/>
                <w:szCs w:val="20"/>
              </w:rPr>
              <w:t xml:space="preserve">Preparation for </w:t>
            </w:r>
            <w:proofErr w:type="gramStart"/>
            <w:r w:rsidRPr="00DB6481">
              <w:rPr>
                <w:rFonts w:ascii="Arial" w:hAnsi="Arial" w:cs="Arial"/>
                <w:b/>
                <w:bCs/>
                <w:color w:val="000000"/>
                <w:sz w:val="20"/>
                <w:szCs w:val="20"/>
              </w:rPr>
              <w:t>J</w:t>
            </w:r>
            <w:r w:rsidR="007A7FD2">
              <w:rPr>
                <w:rFonts w:ascii="Arial" w:hAnsi="Arial" w:cs="Arial"/>
                <w:b/>
                <w:bCs/>
                <w:color w:val="000000"/>
                <w:sz w:val="20"/>
                <w:szCs w:val="20"/>
              </w:rPr>
              <w:t xml:space="preserve">uly </w:t>
            </w:r>
            <w:r w:rsidRPr="00DB6481">
              <w:rPr>
                <w:rFonts w:ascii="Arial" w:hAnsi="Arial" w:cs="Arial"/>
                <w:b/>
                <w:bCs/>
                <w:color w:val="000000"/>
                <w:sz w:val="20"/>
                <w:szCs w:val="20"/>
              </w:rPr>
              <w:t xml:space="preserve"> Board</w:t>
            </w:r>
            <w:proofErr w:type="gramEnd"/>
          </w:p>
        </w:tc>
        <w:tc>
          <w:tcPr>
            <w:tcW w:w="925" w:type="dxa"/>
          </w:tcPr>
          <w:p w:rsidR="00896E85" w:rsidRPr="007336A2" w:rsidRDefault="00896E85">
            <w:pPr>
              <w:jc w:val="center"/>
              <w:rPr>
                <w:rFonts w:ascii="Arial" w:eastAsia="Arial" w:hAnsi="Arial" w:cs="Arial"/>
                <w:b/>
                <w:color w:val="000000"/>
                <w:sz w:val="20"/>
                <w:szCs w:val="20"/>
              </w:rPr>
            </w:pPr>
          </w:p>
        </w:tc>
      </w:tr>
      <w:tr w:rsidR="00896E85" w:rsidRPr="007336A2" w:rsidTr="00C63098">
        <w:trPr>
          <w:trHeight w:val="50"/>
        </w:trPr>
        <w:tc>
          <w:tcPr>
            <w:tcW w:w="851" w:type="dxa"/>
          </w:tcPr>
          <w:p w:rsidR="00896E85" w:rsidRPr="007336A2" w:rsidRDefault="00896E85">
            <w:pPr>
              <w:rPr>
                <w:rFonts w:ascii="Arial" w:eastAsia="Arial" w:hAnsi="Arial" w:cs="Arial"/>
                <w:b/>
                <w:sz w:val="20"/>
                <w:szCs w:val="20"/>
              </w:rPr>
            </w:pPr>
          </w:p>
        </w:tc>
        <w:tc>
          <w:tcPr>
            <w:tcW w:w="9639" w:type="dxa"/>
          </w:tcPr>
          <w:p w:rsidR="007A7FD2" w:rsidRDefault="007A7FD2" w:rsidP="007A7FD2">
            <w:pPr>
              <w:pBdr>
                <w:top w:val="nil"/>
                <w:left w:val="nil"/>
                <w:bottom w:val="nil"/>
                <w:right w:val="nil"/>
                <w:between w:val="nil"/>
              </w:pBdr>
              <w:rPr>
                <w:rFonts w:ascii="Arial" w:eastAsia="Arial" w:hAnsi="Arial" w:cs="Arial"/>
                <w:color w:val="000000"/>
                <w:sz w:val="20"/>
                <w:szCs w:val="20"/>
              </w:rPr>
            </w:pPr>
          </w:p>
          <w:p w:rsidR="007A7FD2" w:rsidRPr="007A7FD2" w:rsidRDefault="007A7FD2" w:rsidP="007A7FD2">
            <w:pPr>
              <w:pBdr>
                <w:top w:val="nil"/>
                <w:left w:val="nil"/>
                <w:bottom w:val="nil"/>
                <w:right w:val="nil"/>
                <w:between w:val="nil"/>
              </w:pBdr>
              <w:rPr>
                <w:rFonts w:ascii="Arial" w:eastAsia="Arial" w:hAnsi="Arial" w:cs="Arial"/>
                <w:color w:val="000000"/>
                <w:sz w:val="20"/>
                <w:szCs w:val="20"/>
              </w:rPr>
            </w:pPr>
            <w:r w:rsidRPr="007A7FD2">
              <w:rPr>
                <w:rFonts w:ascii="Arial" w:eastAsia="Arial" w:hAnsi="Arial" w:cs="Arial"/>
                <w:color w:val="000000"/>
                <w:sz w:val="20"/>
                <w:szCs w:val="20"/>
              </w:rPr>
              <w:t xml:space="preserve">HB updated that Hackney </w:t>
            </w:r>
            <w:r w:rsidR="005F4BE7">
              <w:rPr>
                <w:rFonts w:ascii="Arial" w:eastAsia="Arial" w:hAnsi="Arial" w:cs="Arial"/>
                <w:color w:val="000000"/>
                <w:sz w:val="20"/>
                <w:szCs w:val="20"/>
              </w:rPr>
              <w:t>is</w:t>
            </w:r>
            <w:r w:rsidRPr="007A7FD2">
              <w:rPr>
                <w:rFonts w:ascii="Arial" w:eastAsia="Arial" w:hAnsi="Arial" w:cs="Arial"/>
                <w:color w:val="000000"/>
                <w:sz w:val="20"/>
                <w:szCs w:val="20"/>
              </w:rPr>
              <w:t xml:space="preserve"> about to re-procure the ITLA service at Woodberry Down and would like to invite WDCO’s involvement in the procurement process. This would look like a meeting with WDCO representatives to discuss the scope of services for the ITLA to deliver through the procurements and for representatives to participate in scoring of the procurement. A pre-meeting will be held half an hour before the July Board. HB will circulate a package of information for the WDCO Board to discuss at the pre-meeting and to pick two representatives during the July Board.</w:t>
            </w:r>
          </w:p>
          <w:p w:rsidR="007A7FD2" w:rsidRPr="007A7FD2" w:rsidRDefault="007A7FD2" w:rsidP="007A7FD2">
            <w:pPr>
              <w:pBdr>
                <w:top w:val="nil"/>
                <w:left w:val="nil"/>
                <w:bottom w:val="nil"/>
                <w:right w:val="nil"/>
                <w:between w:val="nil"/>
              </w:pBdr>
              <w:rPr>
                <w:rFonts w:ascii="Arial" w:eastAsia="Arial" w:hAnsi="Arial" w:cs="Arial"/>
                <w:color w:val="000000"/>
                <w:sz w:val="20"/>
                <w:szCs w:val="20"/>
              </w:rPr>
            </w:pPr>
          </w:p>
          <w:p w:rsidR="007A7FD2" w:rsidRPr="007A7FD2" w:rsidRDefault="007A7FD2" w:rsidP="007A7FD2">
            <w:pPr>
              <w:pBdr>
                <w:top w:val="nil"/>
                <w:left w:val="nil"/>
                <w:bottom w:val="nil"/>
                <w:right w:val="nil"/>
                <w:between w:val="nil"/>
              </w:pBdr>
              <w:rPr>
                <w:rFonts w:ascii="Arial" w:eastAsia="Arial" w:hAnsi="Arial" w:cs="Arial"/>
                <w:color w:val="000000"/>
                <w:sz w:val="20"/>
                <w:szCs w:val="20"/>
              </w:rPr>
            </w:pPr>
            <w:r w:rsidRPr="007A7FD2">
              <w:rPr>
                <w:rFonts w:ascii="Arial" w:eastAsia="Arial" w:hAnsi="Arial" w:cs="Arial"/>
                <w:b/>
                <w:bCs/>
                <w:color w:val="000000"/>
                <w:sz w:val="20"/>
                <w:szCs w:val="20"/>
              </w:rPr>
              <w:t>ACTION</w:t>
            </w:r>
            <w:r w:rsidRPr="007A7FD2">
              <w:rPr>
                <w:rFonts w:ascii="Arial" w:eastAsia="Arial" w:hAnsi="Arial" w:cs="Arial"/>
                <w:color w:val="000000"/>
                <w:sz w:val="20"/>
                <w:szCs w:val="20"/>
              </w:rPr>
              <w:t>: The ITLA procurement will be discussed ahead of the WDCO Board in July.</w:t>
            </w:r>
          </w:p>
          <w:p w:rsidR="007A7FD2" w:rsidRPr="007A7FD2" w:rsidRDefault="007A7FD2" w:rsidP="007A7FD2">
            <w:pPr>
              <w:pBdr>
                <w:top w:val="nil"/>
                <w:left w:val="nil"/>
                <w:bottom w:val="nil"/>
                <w:right w:val="nil"/>
                <w:between w:val="nil"/>
              </w:pBdr>
              <w:rPr>
                <w:rFonts w:ascii="Arial" w:eastAsia="Arial" w:hAnsi="Arial" w:cs="Arial"/>
                <w:color w:val="000000"/>
                <w:sz w:val="20"/>
                <w:szCs w:val="20"/>
              </w:rPr>
            </w:pPr>
          </w:p>
          <w:p w:rsidR="007A7FD2" w:rsidRPr="007A7FD2" w:rsidRDefault="007A7FD2" w:rsidP="007A7FD2">
            <w:pPr>
              <w:pBdr>
                <w:top w:val="nil"/>
                <w:left w:val="nil"/>
                <w:bottom w:val="nil"/>
                <w:right w:val="nil"/>
                <w:between w:val="nil"/>
              </w:pBdr>
              <w:rPr>
                <w:rFonts w:ascii="Arial" w:eastAsia="Arial" w:hAnsi="Arial" w:cs="Arial"/>
                <w:color w:val="000000"/>
                <w:sz w:val="20"/>
                <w:szCs w:val="20"/>
              </w:rPr>
            </w:pPr>
            <w:r w:rsidRPr="007A7FD2">
              <w:rPr>
                <w:rFonts w:ascii="Arial" w:eastAsia="Arial" w:hAnsi="Arial" w:cs="Arial"/>
                <w:b/>
                <w:bCs/>
                <w:color w:val="000000"/>
                <w:sz w:val="20"/>
                <w:szCs w:val="20"/>
              </w:rPr>
              <w:t>ACTION</w:t>
            </w:r>
            <w:r w:rsidRPr="007A7FD2">
              <w:rPr>
                <w:rFonts w:ascii="Arial" w:eastAsia="Arial" w:hAnsi="Arial" w:cs="Arial"/>
                <w:color w:val="000000"/>
                <w:sz w:val="20"/>
                <w:szCs w:val="20"/>
              </w:rPr>
              <w:t>: HB to circulate the information package for the procurement process a week in advance of the July Board.</w:t>
            </w:r>
          </w:p>
          <w:p w:rsidR="007A7FD2" w:rsidRPr="007A7FD2" w:rsidRDefault="007A7FD2" w:rsidP="007A7FD2">
            <w:pPr>
              <w:pBdr>
                <w:top w:val="nil"/>
                <w:left w:val="nil"/>
                <w:bottom w:val="nil"/>
                <w:right w:val="nil"/>
                <w:between w:val="nil"/>
              </w:pBdr>
              <w:rPr>
                <w:rFonts w:ascii="Arial" w:eastAsia="Arial" w:hAnsi="Arial" w:cs="Arial"/>
                <w:color w:val="000000"/>
                <w:sz w:val="20"/>
                <w:szCs w:val="20"/>
              </w:rPr>
            </w:pPr>
          </w:p>
          <w:p w:rsidR="007A7FD2" w:rsidRPr="007A7FD2" w:rsidRDefault="007A7FD2" w:rsidP="005F4BE7">
            <w:pPr>
              <w:pBdr>
                <w:top w:val="nil"/>
                <w:left w:val="nil"/>
                <w:bottom w:val="nil"/>
                <w:right w:val="nil"/>
                <w:between w:val="nil"/>
              </w:pBdr>
              <w:rPr>
                <w:rFonts w:ascii="Arial" w:eastAsia="Arial" w:hAnsi="Arial" w:cs="Arial"/>
                <w:color w:val="000000"/>
                <w:sz w:val="20"/>
                <w:szCs w:val="20"/>
              </w:rPr>
            </w:pPr>
            <w:proofErr w:type="spellStart"/>
            <w:r w:rsidRPr="007A7FD2">
              <w:rPr>
                <w:rFonts w:ascii="Arial" w:eastAsia="Arial" w:hAnsi="Arial" w:cs="Arial"/>
                <w:color w:val="000000"/>
                <w:sz w:val="20"/>
                <w:szCs w:val="20"/>
              </w:rPr>
              <w:lastRenderedPageBreak/>
              <w:t>HiB</w:t>
            </w:r>
            <w:proofErr w:type="spellEnd"/>
            <w:r w:rsidRPr="007A7FD2">
              <w:rPr>
                <w:rFonts w:ascii="Arial" w:eastAsia="Arial" w:hAnsi="Arial" w:cs="Arial"/>
                <w:color w:val="000000"/>
                <w:sz w:val="20"/>
                <w:szCs w:val="20"/>
              </w:rPr>
              <w:t xml:space="preserve"> proposed asking Berkeley about the surface water issue and the exact position for all of the new blocks. </w:t>
            </w:r>
            <w:proofErr w:type="spellStart"/>
            <w:r w:rsidRPr="007A7FD2">
              <w:rPr>
                <w:rFonts w:ascii="Arial" w:eastAsia="Arial" w:hAnsi="Arial" w:cs="Arial"/>
                <w:color w:val="000000"/>
                <w:sz w:val="20"/>
                <w:szCs w:val="20"/>
              </w:rPr>
              <w:t>HiB</w:t>
            </w:r>
            <w:proofErr w:type="spellEnd"/>
            <w:r w:rsidRPr="007A7FD2">
              <w:rPr>
                <w:rFonts w:ascii="Arial" w:eastAsia="Arial" w:hAnsi="Arial" w:cs="Arial"/>
                <w:color w:val="000000"/>
                <w:sz w:val="20"/>
                <w:szCs w:val="20"/>
              </w:rPr>
              <w:t xml:space="preserve"> added that Thames</w:t>
            </w:r>
            <w:r w:rsidR="005F4BE7">
              <w:rPr>
                <w:rFonts w:ascii="Arial" w:eastAsia="Arial" w:hAnsi="Arial" w:cs="Arial"/>
                <w:color w:val="000000"/>
                <w:sz w:val="20"/>
                <w:szCs w:val="20"/>
              </w:rPr>
              <w:t xml:space="preserve"> W</w:t>
            </w:r>
            <w:r w:rsidRPr="007A7FD2">
              <w:rPr>
                <w:rFonts w:ascii="Arial" w:eastAsia="Arial" w:hAnsi="Arial" w:cs="Arial"/>
                <w:color w:val="000000"/>
                <w:sz w:val="20"/>
                <w:szCs w:val="20"/>
              </w:rPr>
              <w:t>ater should automatically apply the discount and send this to Berkeley.</w:t>
            </w:r>
          </w:p>
          <w:p w:rsidR="007A7FD2" w:rsidRPr="007A7FD2" w:rsidRDefault="007A7FD2" w:rsidP="007A7FD2">
            <w:pPr>
              <w:pBdr>
                <w:top w:val="nil"/>
                <w:left w:val="nil"/>
                <w:bottom w:val="nil"/>
                <w:right w:val="nil"/>
                <w:between w:val="nil"/>
              </w:pBdr>
              <w:rPr>
                <w:rFonts w:ascii="Arial" w:eastAsia="Arial" w:hAnsi="Arial" w:cs="Arial"/>
                <w:color w:val="000000"/>
                <w:sz w:val="20"/>
                <w:szCs w:val="20"/>
              </w:rPr>
            </w:pPr>
          </w:p>
          <w:p w:rsidR="007A7FD2" w:rsidRPr="007A7FD2" w:rsidRDefault="007A7FD2" w:rsidP="007A7FD2">
            <w:pPr>
              <w:pBdr>
                <w:top w:val="nil"/>
                <w:left w:val="nil"/>
                <w:bottom w:val="nil"/>
                <w:right w:val="nil"/>
                <w:between w:val="nil"/>
              </w:pBdr>
              <w:rPr>
                <w:rFonts w:ascii="Arial" w:eastAsia="Arial" w:hAnsi="Arial" w:cs="Arial"/>
                <w:color w:val="000000"/>
                <w:sz w:val="20"/>
                <w:szCs w:val="20"/>
              </w:rPr>
            </w:pPr>
            <w:r w:rsidRPr="007A7FD2">
              <w:rPr>
                <w:rFonts w:ascii="Arial" w:eastAsia="Arial" w:hAnsi="Arial" w:cs="Arial"/>
                <w:b/>
                <w:bCs/>
                <w:color w:val="000000"/>
                <w:sz w:val="20"/>
                <w:szCs w:val="20"/>
              </w:rPr>
              <w:t>ACTION</w:t>
            </w:r>
            <w:r w:rsidRPr="007A7FD2">
              <w:rPr>
                <w:rFonts w:ascii="Arial" w:eastAsia="Arial" w:hAnsi="Arial" w:cs="Arial"/>
                <w:color w:val="000000"/>
                <w:sz w:val="20"/>
                <w:szCs w:val="20"/>
              </w:rPr>
              <w:t>: AE will ask TH to follow up on Hilary’s question</w:t>
            </w:r>
            <w:r w:rsidR="005F4BE7">
              <w:rPr>
                <w:rFonts w:ascii="Arial" w:eastAsia="Arial" w:hAnsi="Arial" w:cs="Arial"/>
                <w:color w:val="000000"/>
                <w:sz w:val="20"/>
                <w:szCs w:val="20"/>
              </w:rPr>
              <w:t xml:space="preserve">. </w:t>
            </w:r>
          </w:p>
          <w:p w:rsidR="000E17D7" w:rsidRPr="00D106D3" w:rsidRDefault="000E17D7" w:rsidP="00DB6481">
            <w:pPr>
              <w:pBdr>
                <w:top w:val="nil"/>
                <w:left w:val="nil"/>
                <w:bottom w:val="nil"/>
                <w:right w:val="nil"/>
                <w:between w:val="nil"/>
              </w:pBdr>
              <w:rPr>
                <w:rFonts w:ascii="Arial" w:eastAsia="Arial" w:hAnsi="Arial" w:cs="Arial"/>
                <w:color w:val="000000"/>
                <w:sz w:val="20"/>
                <w:szCs w:val="20"/>
              </w:rPr>
            </w:pPr>
          </w:p>
        </w:tc>
        <w:tc>
          <w:tcPr>
            <w:tcW w:w="925" w:type="dxa"/>
          </w:tcPr>
          <w:p w:rsidR="00D106D3" w:rsidRDefault="00D106D3" w:rsidP="00D106D3">
            <w:pPr>
              <w:rPr>
                <w:rFonts w:ascii="Arial" w:eastAsia="Arial" w:hAnsi="Arial" w:cs="Arial"/>
                <w:b/>
                <w:color w:val="000000"/>
                <w:sz w:val="20"/>
                <w:szCs w:val="20"/>
              </w:rPr>
            </w:pPr>
          </w:p>
          <w:p w:rsidR="007A7FD2" w:rsidRDefault="007A7FD2" w:rsidP="00D106D3">
            <w:pPr>
              <w:rPr>
                <w:rFonts w:ascii="Arial" w:eastAsia="Arial" w:hAnsi="Arial" w:cs="Arial"/>
                <w:b/>
                <w:color w:val="000000"/>
                <w:sz w:val="20"/>
                <w:szCs w:val="20"/>
              </w:rPr>
            </w:pPr>
          </w:p>
          <w:p w:rsidR="007A7FD2" w:rsidRDefault="007A7FD2" w:rsidP="00D106D3">
            <w:pPr>
              <w:rPr>
                <w:rFonts w:ascii="Arial" w:eastAsia="Arial" w:hAnsi="Arial" w:cs="Arial"/>
                <w:b/>
                <w:color w:val="000000"/>
                <w:sz w:val="20"/>
                <w:szCs w:val="20"/>
              </w:rPr>
            </w:pPr>
          </w:p>
          <w:p w:rsidR="007A7FD2" w:rsidRDefault="007A7FD2" w:rsidP="00D106D3">
            <w:pPr>
              <w:rPr>
                <w:rFonts w:ascii="Arial" w:eastAsia="Arial" w:hAnsi="Arial" w:cs="Arial"/>
                <w:b/>
                <w:color w:val="000000"/>
                <w:sz w:val="20"/>
                <w:szCs w:val="20"/>
              </w:rPr>
            </w:pPr>
          </w:p>
          <w:p w:rsidR="007A7FD2" w:rsidRDefault="007A7FD2" w:rsidP="00D106D3">
            <w:pPr>
              <w:rPr>
                <w:rFonts w:ascii="Arial" w:eastAsia="Arial" w:hAnsi="Arial" w:cs="Arial"/>
                <w:b/>
                <w:color w:val="000000"/>
                <w:sz w:val="20"/>
                <w:szCs w:val="20"/>
              </w:rPr>
            </w:pPr>
          </w:p>
          <w:p w:rsidR="007A7FD2" w:rsidRDefault="007A7FD2" w:rsidP="00D106D3">
            <w:pPr>
              <w:rPr>
                <w:rFonts w:ascii="Arial" w:eastAsia="Arial" w:hAnsi="Arial" w:cs="Arial"/>
                <w:b/>
                <w:color w:val="000000"/>
                <w:sz w:val="20"/>
                <w:szCs w:val="20"/>
              </w:rPr>
            </w:pPr>
          </w:p>
          <w:p w:rsidR="007A7FD2" w:rsidRDefault="007A7FD2" w:rsidP="00D106D3">
            <w:pPr>
              <w:rPr>
                <w:rFonts w:ascii="Arial" w:eastAsia="Arial" w:hAnsi="Arial" w:cs="Arial"/>
                <w:b/>
                <w:color w:val="000000"/>
                <w:sz w:val="20"/>
                <w:szCs w:val="20"/>
              </w:rPr>
            </w:pPr>
          </w:p>
          <w:p w:rsidR="007A7FD2" w:rsidRDefault="007A7FD2" w:rsidP="00D106D3">
            <w:pPr>
              <w:rPr>
                <w:rFonts w:ascii="Arial" w:eastAsia="Arial" w:hAnsi="Arial" w:cs="Arial"/>
                <w:b/>
                <w:color w:val="000000"/>
                <w:sz w:val="20"/>
                <w:szCs w:val="20"/>
              </w:rPr>
            </w:pPr>
          </w:p>
          <w:p w:rsidR="007A7FD2" w:rsidRDefault="007A7FD2" w:rsidP="00D106D3">
            <w:pPr>
              <w:rPr>
                <w:rFonts w:ascii="Arial" w:eastAsia="Arial" w:hAnsi="Arial" w:cs="Arial"/>
                <w:b/>
                <w:color w:val="000000"/>
                <w:sz w:val="20"/>
                <w:szCs w:val="20"/>
              </w:rPr>
            </w:pPr>
            <w:r>
              <w:rPr>
                <w:rFonts w:ascii="Arial" w:eastAsia="Arial" w:hAnsi="Arial" w:cs="Arial"/>
                <w:b/>
                <w:color w:val="000000"/>
                <w:sz w:val="20"/>
                <w:szCs w:val="20"/>
              </w:rPr>
              <w:t>WDCO/ITLA/ LBH</w:t>
            </w:r>
          </w:p>
          <w:p w:rsidR="007A7FD2" w:rsidRDefault="007A7FD2" w:rsidP="00D106D3">
            <w:pPr>
              <w:rPr>
                <w:rFonts w:ascii="Arial" w:eastAsia="Arial" w:hAnsi="Arial" w:cs="Arial"/>
                <w:b/>
                <w:color w:val="000000"/>
                <w:sz w:val="20"/>
                <w:szCs w:val="20"/>
              </w:rPr>
            </w:pPr>
          </w:p>
          <w:p w:rsidR="005F4BE7" w:rsidRDefault="005F4BE7" w:rsidP="00D106D3">
            <w:pPr>
              <w:rPr>
                <w:rFonts w:ascii="Arial" w:eastAsia="Arial" w:hAnsi="Arial" w:cs="Arial"/>
                <w:b/>
                <w:color w:val="000000"/>
                <w:sz w:val="20"/>
                <w:szCs w:val="20"/>
              </w:rPr>
            </w:pPr>
          </w:p>
          <w:p w:rsidR="005F4BE7" w:rsidRDefault="005F4BE7" w:rsidP="00D106D3">
            <w:pPr>
              <w:rPr>
                <w:rFonts w:ascii="Arial" w:eastAsia="Arial" w:hAnsi="Arial" w:cs="Arial"/>
                <w:b/>
                <w:color w:val="000000"/>
                <w:sz w:val="20"/>
                <w:szCs w:val="20"/>
              </w:rPr>
            </w:pPr>
          </w:p>
          <w:p w:rsidR="005F4BE7" w:rsidRDefault="005F4BE7" w:rsidP="00D106D3">
            <w:pPr>
              <w:rPr>
                <w:rFonts w:ascii="Arial" w:eastAsia="Arial" w:hAnsi="Arial" w:cs="Arial"/>
                <w:b/>
                <w:color w:val="000000"/>
                <w:sz w:val="20"/>
                <w:szCs w:val="20"/>
              </w:rPr>
            </w:pPr>
          </w:p>
          <w:p w:rsidR="005F4BE7" w:rsidRDefault="005F4BE7" w:rsidP="00D106D3">
            <w:pPr>
              <w:rPr>
                <w:rFonts w:ascii="Arial" w:eastAsia="Arial" w:hAnsi="Arial" w:cs="Arial"/>
                <w:b/>
                <w:color w:val="000000"/>
                <w:sz w:val="20"/>
                <w:szCs w:val="20"/>
              </w:rPr>
            </w:pPr>
          </w:p>
          <w:p w:rsidR="005F4BE7" w:rsidRDefault="005F4BE7" w:rsidP="00D106D3">
            <w:pPr>
              <w:rPr>
                <w:rFonts w:ascii="Arial" w:eastAsia="Arial" w:hAnsi="Arial" w:cs="Arial"/>
                <w:b/>
                <w:color w:val="000000"/>
                <w:sz w:val="20"/>
                <w:szCs w:val="20"/>
              </w:rPr>
            </w:pPr>
          </w:p>
          <w:p w:rsidR="005F4BE7" w:rsidRPr="007336A2" w:rsidRDefault="005F4BE7" w:rsidP="00D106D3">
            <w:pPr>
              <w:rPr>
                <w:rFonts w:ascii="Arial" w:eastAsia="Arial" w:hAnsi="Arial" w:cs="Arial"/>
                <w:b/>
                <w:color w:val="000000"/>
                <w:sz w:val="20"/>
                <w:szCs w:val="20"/>
              </w:rPr>
            </w:pPr>
            <w:r>
              <w:rPr>
                <w:rFonts w:ascii="Arial" w:eastAsia="Arial" w:hAnsi="Arial" w:cs="Arial"/>
                <w:b/>
                <w:color w:val="000000"/>
                <w:sz w:val="20"/>
                <w:szCs w:val="20"/>
              </w:rPr>
              <w:t>WDCO (AE)</w:t>
            </w:r>
          </w:p>
        </w:tc>
      </w:tr>
      <w:tr w:rsidR="00811A75" w:rsidRPr="007336A2" w:rsidTr="00C63098">
        <w:trPr>
          <w:trHeight w:val="131"/>
        </w:trPr>
        <w:tc>
          <w:tcPr>
            <w:tcW w:w="851" w:type="dxa"/>
          </w:tcPr>
          <w:p w:rsidR="00811A75" w:rsidRPr="007336A2" w:rsidRDefault="000E17D7">
            <w:pPr>
              <w:rPr>
                <w:rFonts w:ascii="Arial" w:eastAsia="Arial" w:hAnsi="Arial" w:cs="Arial"/>
                <w:b/>
                <w:color w:val="000000"/>
                <w:sz w:val="20"/>
                <w:szCs w:val="20"/>
              </w:rPr>
            </w:pPr>
            <w:r>
              <w:rPr>
                <w:rFonts w:ascii="Arial" w:eastAsia="Arial" w:hAnsi="Arial" w:cs="Arial"/>
                <w:b/>
                <w:sz w:val="20"/>
                <w:szCs w:val="20"/>
              </w:rPr>
              <w:t>5</w:t>
            </w:r>
            <w:r w:rsidRPr="007336A2">
              <w:rPr>
                <w:rFonts w:ascii="Arial" w:eastAsia="Arial" w:hAnsi="Arial" w:cs="Arial"/>
                <w:b/>
                <w:color w:val="000000"/>
                <w:sz w:val="20"/>
                <w:szCs w:val="20"/>
              </w:rPr>
              <w:t>.0</w:t>
            </w:r>
          </w:p>
        </w:tc>
        <w:tc>
          <w:tcPr>
            <w:tcW w:w="9639" w:type="dxa"/>
          </w:tcPr>
          <w:p w:rsidR="00811A75" w:rsidRPr="007336A2" w:rsidRDefault="00DB6481">
            <w:pPr>
              <w:pBdr>
                <w:top w:val="nil"/>
                <w:left w:val="nil"/>
                <w:bottom w:val="nil"/>
                <w:right w:val="nil"/>
                <w:between w:val="nil"/>
              </w:pBdr>
              <w:spacing w:after="60"/>
              <w:rPr>
                <w:rFonts w:ascii="Arial" w:eastAsia="Arial" w:hAnsi="Arial" w:cs="Arial"/>
                <w:b/>
                <w:color w:val="000000"/>
                <w:sz w:val="20"/>
                <w:szCs w:val="20"/>
              </w:rPr>
            </w:pPr>
            <w:r>
              <w:rPr>
                <w:rFonts w:ascii="Arial" w:eastAsia="Arial" w:hAnsi="Arial" w:cs="Arial"/>
                <w:b/>
                <w:color w:val="000000"/>
                <w:sz w:val="20"/>
                <w:szCs w:val="20"/>
              </w:rPr>
              <w:t xml:space="preserve">Brief </w:t>
            </w:r>
            <w:r w:rsidRPr="007336A2">
              <w:rPr>
                <w:rFonts w:ascii="Arial" w:eastAsia="Arial" w:hAnsi="Arial" w:cs="Arial"/>
                <w:b/>
                <w:color w:val="000000"/>
                <w:sz w:val="20"/>
                <w:szCs w:val="20"/>
              </w:rPr>
              <w:t>Partner Updates</w:t>
            </w:r>
          </w:p>
        </w:tc>
        <w:tc>
          <w:tcPr>
            <w:tcW w:w="925" w:type="dxa"/>
          </w:tcPr>
          <w:p w:rsidR="00811A75" w:rsidRPr="007336A2" w:rsidRDefault="00811A75">
            <w:pPr>
              <w:rPr>
                <w:rFonts w:ascii="Arial" w:eastAsia="Arial" w:hAnsi="Arial" w:cs="Arial"/>
                <w:b/>
                <w:color w:val="000000"/>
                <w:sz w:val="20"/>
                <w:szCs w:val="20"/>
              </w:rPr>
            </w:pPr>
          </w:p>
        </w:tc>
      </w:tr>
      <w:tr w:rsidR="00811A75" w:rsidRPr="007336A2" w:rsidTr="00C63098">
        <w:trPr>
          <w:trHeight w:val="1264"/>
        </w:trPr>
        <w:tc>
          <w:tcPr>
            <w:tcW w:w="851" w:type="dxa"/>
          </w:tcPr>
          <w:p w:rsidR="00811A75" w:rsidRPr="007336A2" w:rsidRDefault="00811A75">
            <w:pPr>
              <w:rPr>
                <w:rFonts w:ascii="Arial" w:eastAsia="Arial" w:hAnsi="Arial" w:cs="Arial"/>
                <w:b/>
                <w:color w:val="000000"/>
                <w:sz w:val="20"/>
                <w:szCs w:val="20"/>
              </w:rPr>
            </w:pPr>
          </w:p>
        </w:tc>
        <w:tc>
          <w:tcPr>
            <w:tcW w:w="9639" w:type="dxa"/>
          </w:tcPr>
          <w:p w:rsidR="00EE64AB" w:rsidRDefault="00EE64AB" w:rsidP="00EE64AB">
            <w:pPr>
              <w:autoSpaceDE w:val="0"/>
              <w:autoSpaceDN w:val="0"/>
              <w:adjustRightInd w:val="0"/>
              <w:rPr>
                <w:rFonts w:ascii="Arial" w:hAnsi="Arial" w:cs="Arial"/>
                <w:b/>
                <w:bCs/>
                <w:color w:val="000000"/>
                <w:sz w:val="20"/>
                <w:szCs w:val="20"/>
                <w:u w:val="single" w:color="000000"/>
              </w:rPr>
            </w:pPr>
          </w:p>
          <w:p w:rsidR="007A7FD2" w:rsidRPr="007A7FD2" w:rsidRDefault="007A7FD2" w:rsidP="007A7FD2">
            <w:pPr>
              <w:tabs>
                <w:tab w:val="left" w:pos="180"/>
                <w:tab w:val="left" w:pos="343"/>
              </w:tabs>
              <w:autoSpaceDE w:val="0"/>
              <w:autoSpaceDN w:val="0"/>
              <w:adjustRightInd w:val="0"/>
              <w:rPr>
                <w:rFonts w:ascii="Arial" w:eastAsia="Arial" w:hAnsi="Arial" w:cs="Arial"/>
                <w:iCs/>
                <w:color w:val="000000"/>
                <w:sz w:val="20"/>
                <w:szCs w:val="20"/>
              </w:rPr>
            </w:pPr>
            <w:r w:rsidRPr="007A7FD2">
              <w:rPr>
                <w:rFonts w:ascii="Arial" w:eastAsia="Arial" w:hAnsi="Arial" w:cs="Arial"/>
                <w:b/>
                <w:bCs/>
                <w:iCs/>
                <w:color w:val="000000"/>
                <w:sz w:val="20"/>
                <w:szCs w:val="20"/>
              </w:rPr>
              <w:t>NHG</w:t>
            </w:r>
            <w:r w:rsidRPr="007A7FD2">
              <w:rPr>
                <w:rFonts w:ascii="Arial" w:eastAsia="Arial" w:hAnsi="Arial" w:cs="Arial"/>
                <w:iCs/>
                <w:color w:val="000000"/>
                <w:sz w:val="20"/>
                <w:szCs w:val="20"/>
              </w:rPr>
              <w:t xml:space="preserve">: JR updated that there has been a delay in the completion for Phase 3b and NHG are now looking for completion on </w:t>
            </w:r>
            <w:r w:rsidR="005F4BE7">
              <w:rPr>
                <w:rFonts w:ascii="Arial" w:eastAsia="Arial" w:hAnsi="Arial" w:cs="Arial"/>
                <w:iCs/>
                <w:color w:val="000000"/>
                <w:sz w:val="20"/>
                <w:szCs w:val="20"/>
              </w:rPr>
              <w:t>17</w:t>
            </w:r>
            <w:r w:rsidR="005F4BE7" w:rsidRPr="005F4BE7">
              <w:rPr>
                <w:rFonts w:ascii="Arial" w:eastAsia="Arial" w:hAnsi="Arial" w:cs="Arial"/>
                <w:iCs/>
                <w:color w:val="000000"/>
                <w:sz w:val="20"/>
                <w:szCs w:val="20"/>
                <w:vertAlign w:val="superscript"/>
              </w:rPr>
              <w:t>th</w:t>
            </w:r>
            <w:r w:rsidR="005F4BE7">
              <w:rPr>
                <w:rFonts w:ascii="Arial" w:eastAsia="Arial" w:hAnsi="Arial" w:cs="Arial"/>
                <w:iCs/>
                <w:color w:val="000000"/>
                <w:sz w:val="20"/>
                <w:szCs w:val="20"/>
              </w:rPr>
              <w:t xml:space="preserve"> </w:t>
            </w:r>
            <w:r w:rsidRPr="007A7FD2">
              <w:rPr>
                <w:rFonts w:ascii="Arial" w:eastAsia="Arial" w:hAnsi="Arial" w:cs="Arial"/>
                <w:iCs/>
                <w:color w:val="000000"/>
                <w:sz w:val="20"/>
                <w:szCs w:val="20"/>
              </w:rPr>
              <w:t xml:space="preserve">July. This will trigger the </w:t>
            </w:r>
            <w:proofErr w:type="gramStart"/>
            <w:r w:rsidRPr="007A7FD2">
              <w:rPr>
                <w:rFonts w:ascii="Arial" w:eastAsia="Arial" w:hAnsi="Arial" w:cs="Arial"/>
                <w:iCs/>
                <w:color w:val="000000"/>
                <w:sz w:val="20"/>
                <w:szCs w:val="20"/>
              </w:rPr>
              <w:t>10</w:t>
            </w:r>
            <w:r w:rsidR="005F4BE7">
              <w:rPr>
                <w:rFonts w:ascii="Arial" w:eastAsia="Arial" w:hAnsi="Arial" w:cs="Arial"/>
                <w:iCs/>
                <w:color w:val="000000"/>
                <w:sz w:val="20"/>
                <w:szCs w:val="20"/>
              </w:rPr>
              <w:t xml:space="preserve"> </w:t>
            </w:r>
            <w:r w:rsidRPr="007A7FD2">
              <w:rPr>
                <w:rFonts w:ascii="Arial" w:eastAsia="Arial" w:hAnsi="Arial" w:cs="Arial"/>
                <w:iCs/>
                <w:color w:val="000000"/>
                <w:sz w:val="20"/>
                <w:szCs w:val="20"/>
              </w:rPr>
              <w:t>day</w:t>
            </w:r>
            <w:proofErr w:type="gramEnd"/>
            <w:r w:rsidRPr="007A7FD2">
              <w:rPr>
                <w:rFonts w:ascii="Arial" w:eastAsia="Arial" w:hAnsi="Arial" w:cs="Arial"/>
                <w:iCs/>
                <w:color w:val="000000"/>
                <w:sz w:val="20"/>
                <w:szCs w:val="20"/>
              </w:rPr>
              <w:t xml:space="preserve"> period before legal completion which means NHG will not be getting homes before the end of July</w:t>
            </w:r>
            <w:r w:rsidR="005F4BE7">
              <w:rPr>
                <w:rFonts w:ascii="Arial" w:eastAsia="Arial" w:hAnsi="Arial" w:cs="Arial"/>
                <w:iCs/>
                <w:color w:val="000000"/>
                <w:sz w:val="20"/>
                <w:szCs w:val="20"/>
              </w:rPr>
              <w:t>/</w:t>
            </w:r>
            <w:r w:rsidRPr="007A7FD2">
              <w:rPr>
                <w:rFonts w:ascii="Arial" w:eastAsia="Arial" w:hAnsi="Arial" w:cs="Arial"/>
                <w:iCs/>
                <w:color w:val="000000"/>
                <w:sz w:val="20"/>
                <w:szCs w:val="20"/>
              </w:rPr>
              <w:t>beginning of August.</w:t>
            </w:r>
          </w:p>
          <w:p w:rsidR="007A7FD2" w:rsidRPr="007A7FD2" w:rsidRDefault="007A7FD2" w:rsidP="007A7FD2">
            <w:pPr>
              <w:tabs>
                <w:tab w:val="left" w:pos="180"/>
                <w:tab w:val="left" w:pos="360"/>
              </w:tabs>
              <w:autoSpaceDE w:val="0"/>
              <w:autoSpaceDN w:val="0"/>
              <w:adjustRightInd w:val="0"/>
              <w:rPr>
                <w:rFonts w:ascii="Arial" w:eastAsia="Arial" w:hAnsi="Arial" w:cs="Arial"/>
                <w:iCs/>
                <w:color w:val="000000"/>
                <w:sz w:val="20"/>
                <w:szCs w:val="20"/>
              </w:rPr>
            </w:pPr>
          </w:p>
          <w:p w:rsidR="007A7FD2" w:rsidRPr="007A7FD2" w:rsidRDefault="007A7FD2" w:rsidP="007A7FD2">
            <w:pPr>
              <w:tabs>
                <w:tab w:val="left" w:pos="180"/>
                <w:tab w:val="left" w:pos="343"/>
              </w:tabs>
              <w:autoSpaceDE w:val="0"/>
              <w:autoSpaceDN w:val="0"/>
              <w:adjustRightInd w:val="0"/>
              <w:rPr>
                <w:rFonts w:ascii="Arial" w:eastAsia="Arial" w:hAnsi="Arial" w:cs="Arial"/>
                <w:iCs/>
                <w:color w:val="000000"/>
                <w:sz w:val="20"/>
                <w:szCs w:val="20"/>
              </w:rPr>
            </w:pPr>
            <w:r w:rsidRPr="007A7FD2">
              <w:rPr>
                <w:rFonts w:ascii="Arial" w:eastAsia="Arial" w:hAnsi="Arial" w:cs="Arial"/>
                <w:iCs/>
                <w:color w:val="000000"/>
                <w:sz w:val="20"/>
                <w:szCs w:val="20"/>
              </w:rPr>
              <w:t>The final social rent property in Phase 3a has now been let.</w:t>
            </w:r>
          </w:p>
          <w:p w:rsidR="007A7FD2" w:rsidRPr="007A7FD2" w:rsidRDefault="007A7FD2" w:rsidP="007A7FD2">
            <w:pPr>
              <w:tabs>
                <w:tab w:val="left" w:pos="180"/>
                <w:tab w:val="left" w:pos="360"/>
              </w:tabs>
              <w:autoSpaceDE w:val="0"/>
              <w:autoSpaceDN w:val="0"/>
              <w:adjustRightInd w:val="0"/>
              <w:rPr>
                <w:rFonts w:ascii="Arial" w:eastAsia="Arial" w:hAnsi="Arial" w:cs="Arial"/>
                <w:iCs/>
                <w:color w:val="000000"/>
                <w:sz w:val="20"/>
                <w:szCs w:val="20"/>
              </w:rPr>
            </w:pPr>
          </w:p>
          <w:p w:rsidR="007A7FD2" w:rsidRPr="007A7FD2" w:rsidRDefault="007A7FD2" w:rsidP="007A7FD2">
            <w:pPr>
              <w:numPr>
                <w:ilvl w:val="1"/>
                <w:numId w:val="3"/>
              </w:numPr>
              <w:tabs>
                <w:tab w:val="left" w:pos="180"/>
                <w:tab w:val="left" w:pos="343"/>
              </w:tabs>
              <w:autoSpaceDE w:val="0"/>
              <w:autoSpaceDN w:val="0"/>
              <w:adjustRightInd w:val="0"/>
              <w:rPr>
                <w:rFonts w:ascii="Arial" w:eastAsia="Arial" w:hAnsi="Arial" w:cs="Arial"/>
                <w:iCs/>
                <w:color w:val="000000"/>
                <w:sz w:val="20"/>
                <w:szCs w:val="20"/>
              </w:rPr>
            </w:pPr>
            <w:r w:rsidRPr="007A7FD2">
              <w:rPr>
                <w:rFonts w:ascii="Arial" w:eastAsia="Arial" w:hAnsi="Arial" w:cs="Arial"/>
                <w:iCs/>
                <w:color w:val="000000"/>
                <w:sz w:val="20"/>
                <w:szCs w:val="20"/>
              </w:rPr>
              <w:t>NHG are progressing negotiations with Berkeley on the Phase 4 build agreement.</w:t>
            </w:r>
          </w:p>
          <w:p w:rsidR="007A7FD2" w:rsidRPr="007A7FD2" w:rsidRDefault="007A7FD2" w:rsidP="007A7FD2">
            <w:pPr>
              <w:tabs>
                <w:tab w:val="left" w:pos="180"/>
                <w:tab w:val="left" w:pos="360"/>
              </w:tabs>
              <w:autoSpaceDE w:val="0"/>
              <w:autoSpaceDN w:val="0"/>
              <w:adjustRightInd w:val="0"/>
              <w:rPr>
                <w:rFonts w:ascii="Arial" w:eastAsia="Arial" w:hAnsi="Arial" w:cs="Arial"/>
                <w:iCs/>
                <w:color w:val="000000"/>
                <w:sz w:val="20"/>
                <w:szCs w:val="20"/>
              </w:rPr>
            </w:pPr>
          </w:p>
          <w:p w:rsidR="007A7FD2" w:rsidRPr="007A7FD2" w:rsidRDefault="007A7FD2" w:rsidP="007A7FD2">
            <w:pPr>
              <w:tabs>
                <w:tab w:val="left" w:pos="180"/>
                <w:tab w:val="left" w:pos="343"/>
              </w:tabs>
              <w:autoSpaceDE w:val="0"/>
              <w:autoSpaceDN w:val="0"/>
              <w:adjustRightInd w:val="0"/>
              <w:rPr>
                <w:rFonts w:ascii="Arial" w:eastAsia="Arial" w:hAnsi="Arial" w:cs="Arial"/>
                <w:iCs/>
                <w:color w:val="000000"/>
                <w:sz w:val="20"/>
                <w:szCs w:val="20"/>
              </w:rPr>
            </w:pPr>
            <w:r w:rsidRPr="007A7FD2">
              <w:rPr>
                <w:rFonts w:ascii="Arial" w:eastAsia="Arial" w:hAnsi="Arial" w:cs="Arial"/>
                <w:iCs/>
                <w:color w:val="000000"/>
                <w:sz w:val="20"/>
                <w:szCs w:val="20"/>
              </w:rPr>
              <w:t>RH noted it was helpful that Liz from NHG updated residents who had been pre-allocated properties in Phase 3b on the change of completion date.</w:t>
            </w:r>
          </w:p>
          <w:p w:rsidR="007A7FD2" w:rsidRPr="007A7FD2" w:rsidRDefault="007A7FD2" w:rsidP="007A7FD2">
            <w:pPr>
              <w:tabs>
                <w:tab w:val="left" w:pos="180"/>
                <w:tab w:val="left" w:pos="360"/>
              </w:tabs>
              <w:autoSpaceDE w:val="0"/>
              <w:autoSpaceDN w:val="0"/>
              <w:adjustRightInd w:val="0"/>
              <w:rPr>
                <w:rFonts w:ascii="Arial" w:eastAsia="Arial" w:hAnsi="Arial" w:cs="Arial"/>
                <w:iCs/>
                <w:color w:val="000000"/>
                <w:sz w:val="20"/>
                <w:szCs w:val="20"/>
              </w:rPr>
            </w:pPr>
          </w:p>
          <w:p w:rsidR="007A7FD2" w:rsidRPr="007A7FD2" w:rsidRDefault="007A7FD2" w:rsidP="007A7FD2">
            <w:pPr>
              <w:tabs>
                <w:tab w:val="left" w:pos="180"/>
                <w:tab w:val="left" w:pos="343"/>
              </w:tabs>
              <w:autoSpaceDE w:val="0"/>
              <w:autoSpaceDN w:val="0"/>
              <w:adjustRightInd w:val="0"/>
              <w:rPr>
                <w:rFonts w:ascii="Arial" w:eastAsia="Arial" w:hAnsi="Arial" w:cs="Arial"/>
                <w:iCs/>
                <w:color w:val="000000"/>
                <w:sz w:val="20"/>
                <w:szCs w:val="20"/>
              </w:rPr>
            </w:pPr>
            <w:r w:rsidRPr="007A7FD2">
              <w:rPr>
                <w:rFonts w:ascii="Arial" w:eastAsia="Arial" w:hAnsi="Arial" w:cs="Arial"/>
                <w:b/>
                <w:bCs/>
                <w:iCs/>
                <w:color w:val="000000"/>
                <w:sz w:val="20"/>
                <w:szCs w:val="20"/>
              </w:rPr>
              <w:t>Berkeley</w:t>
            </w:r>
            <w:r w:rsidRPr="007A7FD2">
              <w:rPr>
                <w:rFonts w:ascii="Arial" w:eastAsia="Arial" w:hAnsi="Arial" w:cs="Arial"/>
                <w:iCs/>
                <w:color w:val="000000"/>
                <w:sz w:val="20"/>
                <w:szCs w:val="20"/>
              </w:rPr>
              <w:t>: No updates from Berkeley.</w:t>
            </w:r>
          </w:p>
          <w:p w:rsidR="007A7FD2" w:rsidRPr="007A7FD2" w:rsidRDefault="007A7FD2" w:rsidP="007A7FD2">
            <w:pPr>
              <w:tabs>
                <w:tab w:val="left" w:pos="180"/>
                <w:tab w:val="left" w:pos="360"/>
              </w:tabs>
              <w:autoSpaceDE w:val="0"/>
              <w:autoSpaceDN w:val="0"/>
              <w:adjustRightInd w:val="0"/>
              <w:rPr>
                <w:rFonts w:ascii="Arial" w:eastAsia="Arial" w:hAnsi="Arial" w:cs="Arial"/>
                <w:iCs/>
                <w:color w:val="000000"/>
                <w:sz w:val="20"/>
                <w:szCs w:val="20"/>
              </w:rPr>
            </w:pPr>
          </w:p>
          <w:p w:rsidR="007A7FD2" w:rsidRPr="007A7FD2" w:rsidRDefault="007A7FD2" w:rsidP="007A7FD2">
            <w:pPr>
              <w:tabs>
                <w:tab w:val="left" w:pos="180"/>
                <w:tab w:val="left" w:pos="343"/>
              </w:tabs>
              <w:autoSpaceDE w:val="0"/>
              <w:autoSpaceDN w:val="0"/>
              <w:adjustRightInd w:val="0"/>
              <w:rPr>
                <w:rFonts w:ascii="Arial" w:eastAsia="Arial" w:hAnsi="Arial" w:cs="Arial"/>
                <w:iCs/>
                <w:color w:val="000000"/>
                <w:sz w:val="20"/>
                <w:szCs w:val="20"/>
              </w:rPr>
            </w:pPr>
            <w:r w:rsidRPr="007A7FD2">
              <w:rPr>
                <w:rFonts w:ascii="Arial" w:eastAsia="Arial" w:hAnsi="Arial" w:cs="Arial"/>
                <w:b/>
                <w:bCs/>
                <w:iCs/>
                <w:color w:val="000000"/>
                <w:sz w:val="20"/>
                <w:szCs w:val="20"/>
              </w:rPr>
              <w:t>Hackney</w:t>
            </w:r>
            <w:r w:rsidRPr="007A7FD2">
              <w:rPr>
                <w:rFonts w:ascii="Arial" w:eastAsia="Arial" w:hAnsi="Arial" w:cs="Arial"/>
                <w:iCs/>
                <w:color w:val="000000"/>
                <w:sz w:val="20"/>
                <w:szCs w:val="20"/>
              </w:rPr>
              <w:t>: HB noted that there were no significant changes since the June Board update. Hackney’s current focus is getting vacant possession of Phase 4 properties.</w:t>
            </w:r>
          </w:p>
          <w:p w:rsidR="007A7FD2" w:rsidRPr="007A7FD2" w:rsidRDefault="007A7FD2" w:rsidP="007A7FD2">
            <w:pPr>
              <w:tabs>
                <w:tab w:val="left" w:pos="180"/>
                <w:tab w:val="left" w:pos="360"/>
              </w:tabs>
              <w:autoSpaceDE w:val="0"/>
              <w:autoSpaceDN w:val="0"/>
              <w:adjustRightInd w:val="0"/>
              <w:rPr>
                <w:rFonts w:ascii="Arial" w:eastAsia="Arial" w:hAnsi="Arial" w:cs="Arial"/>
                <w:iCs/>
                <w:color w:val="000000"/>
                <w:sz w:val="20"/>
                <w:szCs w:val="20"/>
              </w:rPr>
            </w:pPr>
          </w:p>
          <w:p w:rsidR="007A7FD2" w:rsidRPr="007A7FD2" w:rsidRDefault="007A7FD2" w:rsidP="007A7FD2">
            <w:pPr>
              <w:tabs>
                <w:tab w:val="left" w:pos="180"/>
                <w:tab w:val="left" w:pos="343"/>
              </w:tabs>
              <w:autoSpaceDE w:val="0"/>
              <w:autoSpaceDN w:val="0"/>
              <w:adjustRightInd w:val="0"/>
              <w:rPr>
                <w:rFonts w:ascii="Arial" w:eastAsia="Arial" w:hAnsi="Arial" w:cs="Arial"/>
                <w:iCs/>
                <w:color w:val="000000"/>
                <w:sz w:val="20"/>
                <w:szCs w:val="20"/>
              </w:rPr>
            </w:pPr>
            <w:r w:rsidRPr="007A7FD2">
              <w:rPr>
                <w:rFonts w:ascii="Arial" w:eastAsia="Arial" w:hAnsi="Arial" w:cs="Arial"/>
                <w:iCs/>
                <w:color w:val="000000"/>
                <w:sz w:val="20"/>
                <w:szCs w:val="20"/>
              </w:rPr>
              <w:t xml:space="preserve">HB updated that </w:t>
            </w:r>
            <w:proofErr w:type="spellStart"/>
            <w:r w:rsidRPr="007A7FD2">
              <w:rPr>
                <w:rFonts w:ascii="Arial" w:eastAsia="Arial" w:hAnsi="Arial" w:cs="Arial"/>
                <w:iCs/>
                <w:color w:val="000000"/>
                <w:sz w:val="20"/>
                <w:szCs w:val="20"/>
              </w:rPr>
              <w:t>Millco</w:t>
            </w:r>
            <w:proofErr w:type="spellEnd"/>
            <w:r w:rsidRPr="007A7FD2">
              <w:rPr>
                <w:rFonts w:ascii="Arial" w:eastAsia="Arial" w:hAnsi="Arial" w:cs="Arial"/>
                <w:iCs/>
                <w:color w:val="000000"/>
                <w:sz w:val="20"/>
                <w:szCs w:val="20"/>
              </w:rPr>
              <w:t xml:space="preserve"> have circulated information to the working group. Hackney will bring an update on Block D to the Board following the working group meeting. AE requested to see what </w:t>
            </w:r>
            <w:proofErr w:type="spellStart"/>
            <w:r w:rsidRPr="007A7FD2">
              <w:rPr>
                <w:rFonts w:ascii="Arial" w:eastAsia="Arial" w:hAnsi="Arial" w:cs="Arial"/>
                <w:iCs/>
                <w:color w:val="000000"/>
                <w:sz w:val="20"/>
                <w:szCs w:val="20"/>
              </w:rPr>
              <w:t>Millco</w:t>
            </w:r>
            <w:proofErr w:type="spellEnd"/>
            <w:r w:rsidRPr="007A7FD2">
              <w:rPr>
                <w:rFonts w:ascii="Arial" w:eastAsia="Arial" w:hAnsi="Arial" w:cs="Arial"/>
                <w:iCs/>
                <w:color w:val="000000"/>
                <w:sz w:val="20"/>
                <w:szCs w:val="20"/>
              </w:rPr>
              <w:t xml:space="preserve"> circulated to the working group as an ex</w:t>
            </w:r>
            <w:r w:rsidR="005F4BE7">
              <w:rPr>
                <w:rFonts w:ascii="Arial" w:eastAsia="Arial" w:hAnsi="Arial" w:cs="Arial"/>
                <w:iCs/>
                <w:color w:val="000000"/>
                <w:sz w:val="20"/>
                <w:szCs w:val="20"/>
              </w:rPr>
              <w:t xml:space="preserve"> </w:t>
            </w:r>
            <w:r w:rsidRPr="007A7FD2">
              <w:rPr>
                <w:rFonts w:ascii="Arial" w:eastAsia="Arial" w:hAnsi="Arial" w:cs="Arial"/>
                <w:iCs/>
                <w:color w:val="000000"/>
                <w:sz w:val="20"/>
                <w:szCs w:val="20"/>
              </w:rPr>
              <w:t>officio member</w:t>
            </w:r>
            <w:r w:rsidR="005F4BE7">
              <w:rPr>
                <w:rFonts w:ascii="Arial" w:eastAsia="Arial" w:hAnsi="Arial" w:cs="Arial"/>
                <w:iCs/>
                <w:color w:val="000000"/>
                <w:sz w:val="20"/>
                <w:szCs w:val="20"/>
              </w:rPr>
              <w:t xml:space="preserve">. </w:t>
            </w:r>
          </w:p>
          <w:p w:rsidR="007A7FD2" w:rsidRPr="007A7FD2" w:rsidRDefault="007A7FD2" w:rsidP="007A7FD2">
            <w:pPr>
              <w:tabs>
                <w:tab w:val="left" w:pos="180"/>
                <w:tab w:val="left" w:pos="360"/>
              </w:tabs>
              <w:autoSpaceDE w:val="0"/>
              <w:autoSpaceDN w:val="0"/>
              <w:adjustRightInd w:val="0"/>
              <w:rPr>
                <w:rFonts w:ascii="Arial" w:eastAsia="Arial" w:hAnsi="Arial" w:cs="Arial"/>
                <w:iCs/>
                <w:color w:val="000000"/>
                <w:sz w:val="20"/>
                <w:szCs w:val="20"/>
              </w:rPr>
            </w:pPr>
          </w:p>
          <w:p w:rsidR="007A7FD2" w:rsidRPr="007A7FD2" w:rsidRDefault="007A7FD2" w:rsidP="007A7FD2">
            <w:pPr>
              <w:tabs>
                <w:tab w:val="left" w:pos="180"/>
                <w:tab w:val="left" w:pos="360"/>
              </w:tabs>
              <w:autoSpaceDE w:val="0"/>
              <w:autoSpaceDN w:val="0"/>
              <w:adjustRightInd w:val="0"/>
              <w:rPr>
                <w:rFonts w:ascii="Arial" w:eastAsia="Arial" w:hAnsi="Arial" w:cs="Arial"/>
                <w:b/>
                <w:bCs/>
                <w:iCs/>
                <w:color w:val="000000"/>
                <w:sz w:val="20"/>
                <w:szCs w:val="20"/>
              </w:rPr>
            </w:pPr>
            <w:r w:rsidRPr="007A7FD2">
              <w:rPr>
                <w:rFonts w:ascii="Arial" w:eastAsia="Arial" w:hAnsi="Arial" w:cs="Arial"/>
                <w:b/>
                <w:bCs/>
                <w:iCs/>
                <w:color w:val="000000"/>
                <w:sz w:val="20"/>
                <w:szCs w:val="20"/>
              </w:rPr>
              <w:t>ACTION</w:t>
            </w:r>
            <w:r w:rsidRPr="007A7FD2">
              <w:rPr>
                <w:rFonts w:ascii="Arial" w:eastAsia="Arial" w:hAnsi="Arial" w:cs="Arial"/>
                <w:iCs/>
                <w:color w:val="000000"/>
                <w:sz w:val="20"/>
                <w:szCs w:val="20"/>
              </w:rPr>
              <w:t xml:space="preserve">: AE to refer to the constitution on whether information from </w:t>
            </w:r>
            <w:proofErr w:type="spellStart"/>
            <w:r w:rsidRPr="007A7FD2">
              <w:rPr>
                <w:rFonts w:ascii="Arial" w:eastAsia="Arial" w:hAnsi="Arial" w:cs="Arial"/>
                <w:iCs/>
                <w:color w:val="000000"/>
                <w:sz w:val="20"/>
                <w:szCs w:val="20"/>
              </w:rPr>
              <w:t>Millco</w:t>
            </w:r>
            <w:proofErr w:type="spellEnd"/>
            <w:r w:rsidRPr="007A7FD2">
              <w:rPr>
                <w:rFonts w:ascii="Arial" w:eastAsia="Arial" w:hAnsi="Arial" w:cs="Arial"/>
                <w:iCs/>
                <w:color w:val="000000"/>
                <w:sz w:val="20"/>
                <w:szCs w:val="20"/>
              </w:rPr>
              <w:t xml:space="preserve"> circulated to the Block D working group can be forwarded to </w:t>
            </w:r>
            <w:proofErr w:type="gramStart"/>
            <w:r w:rsidRPr="007A7FD2">
              <w:rPr>
                <w:rFonts w:ascii="Arial" w:eastAsia="Arial" w:hAnsi="Arial" w:cs="Arial"/>
                <w:iCs/>
                <w:color w:val="000000"/>
                <w:sz w:val="20"/>
                <w:szCs w:val="20"/>
              </w:rPr>
              <w:t>an ex-officio</w:t>
            </w:r>
            <w:proofErr w:type="gramEnd"/>
            <w:r w:rsidRPr="007A7FD2">
              <w:rPr>
                <w:rFonts w:ascii="Arial" w:eastAsia="Arial" w:hAnsi="Arial" w:cs="Arial"/>
                <w:iCs/>
                <w:color w:val="000000"/>
                <w:sz w:val="20"/>
                <w:szCs w:val="20"/>
              </w:rPr>
              <w:t xml:space="preserve"> member</w:t>
            </w:r>
            <w:r w:rsidR="005F4BE7">
              <w:rPr>
                <w:rFonts w:ascii="Arial" w:eastAsia="Arial" w:hAnsi="Arial" w:cs="Arial"/>
                <w:iCs/>
                <w:color w:val="000000"/>
                <w:sz w:val="20"/>
                <w:szCs w:val="20"/>
              </w:rPr>
              <w:t>/the WDCO chair</w:t>
            </w:r>
            <w:r w:rsidRPr="007A7FD2">
              <w:rPr>
                <w:rFonts w:ascii="Arial" w:eastAsia="Arial" w:hAnsi="Arial" w:cs="Arial"/>
                <w:iCs/>
                <w:color w:val="000000"/>
                <w:sz w:val="20"/>
                <w:szCs w:val="20"/>
              </w:rPr>
              <w:t>.</w:t>
            </w:r>
          </w:p>
          <w:p w:rsidR="007A7FD2" w:rsidRPr="007A7FD2" w:rsidRDefault="007A7FD2" w:rsidP="007A7FD2">
            <w:pPr>
              <w:tabs>
                <w:tab w:val="left" w:pos="180"/>
                <w:tab w:val="left" w:pos="360"/>
              </w:tabs>
              <w:autoSpaceDE w:val="0"/>
              <w:autoSpaceDN w:val="0"/>
              <w:adjustRightInd w:val="0"/>
              <w:rPr>
                <w:rFonts w:ascii="Arial" w:eastAsia="Arial" w:hAnsi="Arial" w:cs="Arial"/>
                <w:iCs/>
                <w:color w:val="000000"/>
                <w:sz w:val="20"/>
                <w:szCs w:val="20"/>
              </w:rPr>
            </w:pPr>
          </w:p>
          <w:p w:rsidR="00811A75" w:rsidRPr="00D106D3" w:rsidRDefault="00811A75" w:rsidP="007A7FD2">
            <w:pPr>
              <w:tabs>
                <w:tab w:val="left" w:pos="180"/>
                <w:tab w:val="left" w:pos="360"/>
              </w:tabs>
              <w:autoSpaceDE w:val="0"/>
              <w:autoSpaceDN w:val="0"/>
              <w:adjustRightInd w:val="0"/>
              <w:rPr>
                <w:rFonts w:ascii="Arial" w:eastAsia="Arial" w:hAnsi="Arial" w:cs="Arial"/>
                <w:iCs/>
                <w:color w:val="000000"/>
                <w:sz w:val="20"/>
                <w:szCs w:val="20"/>
              </w:rPr>
            </w:pPr>
          </w:p>
        </w:tc>
        <w:tc>
          <w:tcPr>
            <w:tcW w:w="925" w:type="dxa"/>
          </w:tcPr>
          <w:p w:rsidR="00811A75" w:rsidRPr="007336A2" w:rsidRDefault="00811A7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Pr="007336A2" w:rsidRDefault="00896E85">
            <w:pPr>
              <w:rPr>
                <w:rFonts w:ascii="Arial" w:eastAsia="Arial" w:hAnsi="Arial" w:cs="Arial"/>
                <w:b/>
                <w:color w:val="000000"/>
                <w:sz w:val="20"/>
                <w:szCs w:val="20"/>
              </w:rPr>
            </w:pPr>
          </w:p>
          <w:p w:rsidR="00896E85" w:rsidRDefault="00896E85">
            <w:pPr>
              <w:rPr>
                <w:rFonts w:ascii="Arial" w:eastAsia="Arial" w:hAnsi="Arial" w:cs="Arial"/>
                <w:b/>
                <w:color w:val="000000"/>
                <w:sz w:val="20"/>
                <w:szCs w:val="20"/>
              </w:rPr>
            </w:pPr>
          </w:p>
          <w:p w:rsidR="000E17D7" w:rsidRDefault="000E17D7">
            <w:pPr>
              <w:rPr>
                <w:rFonts w:ascii="Arial" w:eastAsia="Arial" w:hAnsi="Arial" w:cs="Arial"/>
                <w:b/>
                <w:color w:val="000000"/>
                <w:sz w:val="20"/>
                <w:szCs w:val="20"/>
              </w:rPr>
            </w:pPr>
          </w:p>
          <w:p w:rsidR="000E17D7" w:rsidRDefault="000E17D7">
            <w:pPr>
              <w:rPr>
                <w:rFonts w:ascii="Arial" w:eastAsia="Arial" w:hAnsi="Arial" w:cs="Arial"/>
                <w:b/>
                <w:color w:val="000000"/>
                <w:sz w:val="20"/>
                <w:szCs w:val="20"/>
              </w:rPr>
            </w:pPr>
          </w:p>
          <w:p w:rsidR="007A7FD2" w:rsidRDefault="007A7FD2">
            <w:pPr>
              <w:rPr>
                <w:rFonts w:ascii="Arial" w:eastAsia="Arial" w:hAnsi="Arial" w:cs="Arial"/>
                <w:b/>
                <w:color w:val="000000"/>
                <w:sz w:val="20"/>
                <w:szCs w:val="20"/>
              </w:rPr>
            </w:pPr>
          </w:p>
          <w:p w:rsidR="007A7FD2" w:rsidRDefault="007A7FD2">
            <w:pPr>
              <w:rPr>
                <w:rFonts w:ascii="Arial" w:eastAsia="Arial" w:hAnsi="Arial" w:cs="Arial"/>
                <w:b/>
                <w:color w:val="000000"/>
                <w:sz w:val="20"/>
                <w:szCs w:val="20"/>
              </w:rPr>
            </w:pPr>
            <w:r>
              <w:rPr>
                <w:rFonts w:ascii="Arial" w:eastAsia="Arial" w:hAnsi="Arial" w:cs="Arial"/>
                <w:b/>
                <w:color w:val="000000"/>
                <w:sz w:val="20"/>
                <w:szCs w:val="20"/>
              </w:rPr>
              <w:t>WDCO(AE)</w:t>
            </w:r>
          </w:p>
          <w:p w:rsidR="000E17D7" w:rsidRPr="007336A2" w:rsidRDefault="000E17D7">
            <w:pPr>
              <w:rPr>
                <w:rFonts w:ascii="Arial" w:eastAsia="Arial" w:hAnsi="Arial" w:cs="Arial"/>
                <w:b/>
                <w:color w:val="000000"/>
                <w:sz w:val="20"/>
                <w:szCs w:val="20"/>
              </w:rPr>
            </w:pPr>
          </w:p>
        </w:tc>
      </w:tr>
      <w:tr w:rsidR="00811A75" w:rsidRPr="007336A2" w:rsidTr="00C63098">
        <w:trPr>
          <w:trHeight w:val="204"/>
        </w:trPr>
        <w:tc>
          <w:tcPr>
            <w:tcW w:w="851" w:type="dxa"/>
          </w:tcPr>
          <w:p w:rsidR="00811A75" w:rsidRPr="007336A2" w:rsidRDefault="000E17D7">
            <w:pPr>
              <w:rPr>
                <w:rFonts w:ascii="Arial" w:eastAsia="Arial" w:hAnsi="Arial" w:cs="Arial"/>
                <w:b/>
                <w:color w:val="000000"/>
                <w:sz w:val="20"/>
                <w:szCs w:val="20"/>
              </w:rPr>
            </w:pPr>
            <w:r>
              <w:rPr>
                <w:rFonts w:ascii="Arial" w:eastAsia="Arial" w:hAnsi="Arial" w:cs="Arial"/>
                <w:b/>
                <w:color w:val="000000"/>
                <w:sz w:val="20"/>
                <w:szCs w:val="20"/>
              </w:rPr>
              <w:t>6.0</w:t>
            </w:r>
          </w:p>
        </w:tc>
        <w:tc>
          <w:tcPr>
            <w:tcW w:w="9639" w:type="dxa"/>
          </w:tcPr>
          <w:p w:rsidR="00811A75" w:rsidRPr="007336A2" w:rsidRDefault="000E17D7" w:rsidP="000E17D7">
            <w:p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AOB: </w:t>
            </w:r>
          </w:p>
        </w:tc>
        <w:tc>
          <w:tcPr>
            <w:tcW w:w="925" w:type="dxa"/>
          </w:tcPr>
          <w:p w:rsidR="00811A75" w:rsidRPr="007336A2" w:rsidRDefault="00811A75">
            <w:pPr>
              <w:rPr>
                <w:rFonts w:ascii="Arial" w:eastAsia="Arial" w:hAnsi="Arial" w:cs="Arial"/>
                <w:b/>
                <w:color w:val="000000"/>
                <w:sz w:val="20"/>
                <w:szCs w:val="20"/>
              </w:rPr>
            </w:pPr>
          </w:p>
        </w:tc>
      </w:tr>
      <w:tr w:rsidR="000E17D7" w:rsidRPr="007336A2" w:rsidTr="00C63098">
        <w:trPr>
          <w:trHeight w:val="69"/>
        </w:trPr>
        <w:tc>
          <w:tcPr>
            <w:tcW w:w="851" w:type="dxa"/>
          </w:tcPr>
          <w:p w:rsidR="000E17D7" w:rsidRPr="007336A2" w:rsidRDefault="000E17D7">
            <w:pPr>
              <w:rPr>
                <w:rFonts w:ascii="Arial" w:eastAsia="Arial" w:hAnsi="Arial" w:cs="Arial"/>
                <w:b/>
                <w:color w:val="000000"/>
                <w:sz w:val="20"/>
                <w:szCs w:val="20"/>
              </w:rPr>
            </w:pPr>
          </w:p>
        </w:tc>
        <w:tc>
          <w:tcPr>
            <w:tcW w:w="9639" w:type="dxa"/>
          </w:tcPr>
          <w:p w:rsidR="00D106D3" w:rsidRDefault="007A7FD2" w:rsidP="00C63098">
            <w:p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N/A</w:t>
            </w:r>
          </w:p>
        </w:tc>
        <w:tc>
          <w:tcPr>
            <w:tcW w:w="925" w:type="dxa"/>
          </w:tcPr>
          <w:p w:rsidR="000E17D7" w:rsidRPr="007336A2" w:rsidRDefault="000E17D7" w:rsidP="000F5EB5">
            <w:pPr>
              <w:rPr>
                <w:rFonts w:ascii="Arial" w:eastAsia="Arial" w:hAnsi="Arial" w:cs="Arial"/>
                <w:b/>
                <w:color w:val="000000"/>
                <w:sz w:val="20"/>
                <w:szCs w:val="20"/>
              </w:rPr>
            </w:pPr>
          </w:p>
        </w:tc>
      </w:tr>
    </w:tbl>
    <w:p w:rsidR="00811A75" w:rsidRPr="00896E85" w:rsidRDefault="00811A75">
      <w:pPr>
        <w:rPr>
          <w:rFonts w:ascii="Calibri" w:eastAsia="Calibri" w:hAnsi="Calibri" w:cs="Calibri"/>
          <w:sz w:val="20"/>
          <w:szCs w:val="20"/>
        </w:rPr>
      </w:pPr>
    </w:p>
    <w:sectPr w:rsidR="00811A75" w:rsidRPr="00896E85">
      <w:headerReference w:type="default" r:id="rId8"/>
      <w:footerReference w:type="even" r:id="rId9"/>
      <w:footerReference w:type="default" r:id="rId10"/>
      <w:pgSz w:w="11906" w:h="16838"/>
      <w:pgMar w:top="1134" w:right="1134" w:bottom="567"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5780D" w:rsidRDefault="0065780D">
      <w:r>
        <w:separator/>
      </w:r>
    </w:p>
  </w:endnote>
  <w:endnote w:type="continuationSeparator" w:id="0">
    <w:p w:rsidR="0065780D" w:rsidRDefault="0065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11A75" w:rsidRDefault="00000000">
    <w:pPr>
      <w:pBdr>
        <w:top w:val="nil"/>
        <w:left w:val="nil"/>
        <w:bottom w:val="nil"/>
        <w:right w:val="nil"/>
        <w:between w:val="nil"/>
      </w:pBdr>
      <w:tabs>
        <w:tab w:val="center" w:pos="4153"/>
        <w:tab w:val="right" w:pos="8306"/>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rsidR="00811A75" w:rsidRDefault="00811A75">
    <w:pPr>
      <w:pBdr>
        <w:top w:val="nil"/>
        <w:left w:val="nil"/>
        <w:bottom w:val="nil"/>
        <w:right w:val="nil"/>
        <w:between w:val="nil"/>
      </w:pBdr>
      <w:tabs>
        <w:tab w:val="center" w:pos="4153"/>
        <w:tab w:val="right" w:pos="8306"/>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11A75" w:rsidRDefault="00000000" w:rsidP="000F5EB5">
    <w:pPr>
      <w:pBdr>
        <w:top w:val="nil"/>
        <w:left w:val="nil"/>
        <w:bottom w:val="nil"/>
        <w:right w:val="nil"/>
        <w:between w:val="nil"/>
      </w:pBdr>
      <w:tabs>
        <w:tab w:val="center" w:pos="4153"/>
        <w:tab w:val="right" w:pos="8306"/>
      </w:tabs>
      <w:jc w:val="center"/>
      <w:rPr>
        <w:color w:val="000000"/>
      </w:rPr>
    </w:pPr>
    <w:r>
      <w:rPr>
        <w:color w:val="000000"/>
      </w:rPr>
      <w:fldChar w:fldCharType="begin"/>
    </w:r>
    <w:r>
      <w:rPr>
        <w:color w:val="000000"/>
      </w:rPr>
      <w:instrText>PAGE</w:instrText>
    </w:r>
    <w:r>
      <w:rPr>
        <w:color w:val="000000"/>
      </w:rPr>
      <w:fldChar w:fldCharType="separate"/>
    </w:r>
    <w:r w:rsidR="002C3C47">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5780D" w:rsidRDefault="0065780D">
      <w:r>
        <w:separator/>
      </w:r>
    </w:p>
  </w:footnote>
  <w:footnote w:type="continuationSeparator" w:id="0">
    <w:p w:rsidR="0065780D" w:rsidRDefault="00657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11A75" w:rsidRDefault="00000000" w:rsidP="000F5EB5">
    <w:pPr>
      <w:pBdr>
        <w:top w:val="nil"/>
        <w:left w:val="nil"/>
        <w:bottom w:val="nil"/>
        <w:right w:val="nil"/>
        <w:between w:val="nil"/>
      </w:pBdr>
      <w:tabs>
        <w:tab w:val="center" w:pos="4153"/>
        <w:tab w:val="right" w:pos="8306"/>
      </w:tabs>
      <w:jc w:val="center"/>
      <w:rPr>
        <w:color w:val="000000"/>
      </w:rPr>
    </w:pPr>
    <w:r>
      <w:rPr>
        <w:color w:val="000000"/>
      </w:rPr>
      <w:fldChar w:fldCharType="begin"/>
    </w:r>
    <w:r>
      <w:rPr>
        <w:color w:val="000000"/>
      </w:rPr>
      <w:instrText>PAGE</w:instrText>
    </w:r>
    <w:r>
      <w:rPr>
        <w:color w:val="000000"/>
      </w:rPr>
      <w:fldChar w:fldCharType="separate"/>
    </w:r>
    <w:r w:rsidR="002C3C47">
      <w:rPr>
        <w:noProof/>
        <w:color w:val="000000"/>
      </w:rPr>
      <w:t>1</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B06A7162"/>
    <w:lvl w:ilvl="0" w:tplc="00000001">
      <w:start w:val="1"/>
      <w:numFmt w:val="bullet"/>
      <w:lvlText w:val="•"/>
      <w:lvlJc w:val="left"/>
      <w:pPr>
        <w:ind w:left="720" w:hanging="360"/>
      </w:pPr>
    </w:lvl>
    <w:lvl w:ilvl="1" w:tplc="04090003">
      <w:start w:val="1"/>
      <w:numFmt w:val="bullet"/>
      <w:lvlText w:val="o"/>
      <w:lvlJc w:val="left"/>
      <w:pPr>
        <w:ind w:left="360" w:hanging="360"/>
      </w:pPr>
      <w:rPr>
        <w:rFonts w:ascii="Courier New" w:hAnsi="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6CD46D58"/>
    <w:lvl w:ilvl="0" w:tplc="00000065">
      <w:start w:val="1"/>
      <w:numFmt w:val="bullet"/>
      <w:lvlText w:val="•"/>
      <w:lvlJc w:val="left"/>
      <w:pPr>
        <w:ind w:left="720" w:hanging="360"/>
      </w:pPr>
    </w:lvl>
    <w:lvl w:ilvl="1" w:tplc="04090003">
      <w:start w:val="1"/>
      <w:numFmt w:val="bullet"/>
      <w:lvlText w:val="o"/>
      <w:lvlJc w:val="left"/>
      <w:pPr>
        <w:ind w:left="360" w:hanging="360"/>
      </w:pPr>
      <w:rPr>
        <w:rFonts w:ascii="Courier New" w:hAnsi="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000001F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bullet"/>
      <w:lvlText w:val="•"/>
      <w:lvlJc w:val="left"/>
      <w:pPr>
        <w:ind w:left="720" w:hanging="360"/>
      </w:pPr>
    </w:lvl>
    <w:lvl w:ilvl="1" w:tplc="0000025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1"/>
      <w:numFmt w:val="bullet"/>
      <w:lvlText w:val="•"/>
      <w:lvlJc w:val="left"/>
      <w:pPr>
        <w:ind w:left="720" w:hanging="360"/>
      </w:pPr>
    </w:lvl>
    <w:lvl w:ilvl="1" w:tplc="000002B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bullet"/>
      <w:lvlText w:val="•"/>
      <w:lvlJc w:val="left"/>
      <w:pPr>
        <w:ind w:left="720" w:hanging="360"/>
      </w:pPr>
    </w:lvl>
    <w:lvl w:ilvl="1" w:tplc="0000032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FFFFFFFF"/>
    <w:lvl w:ilvl="0" w:tplc="00000385">
      <w:start w:val="1"/>
      <w:numFmt w:val="bullet"/>
      <w:lvlText w:val="•"/>
      <w:lvlJc w:val="left"/>
      <w:pPr>
        <w:ind w:left="720" w:hanging="360"/>
      </w:pPr>
    </w:lvl>
    <w:lvl w:ilvl="1" w:tplc="0000038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FFFFFFFF"/>
    <w:lvl w:ilvl="0" w:tplc="000003E9">
      <w:start w:val="1"/>
      <w:numFmt w:val="bullet"/>
      <w:lvlText w:val="•"/>
      <w:lvlJc w:val="left"/>
      <w:pPr>
        <w:ind w:left="720" w:hanging="360"/>
      </w:pPr>
    </w:lvl>
    <w:lvl w:ilvl="1" w:tplc="000003E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FFFFFFFF"/>
    <w:lvl w:ilvl="0" w:tplc="0000044D">
      <w:start w:val="1"/>
      <w:numFmt w:val="bullet"/>
      <w:lvlText w:val="•"/>
      <w:lvlJc w:val="left"/>
      <w:pPr>
        <w:ind w:left="720" w:hanging="360"/>
      </w:pPr>
    </w:lvl>
    <w:lvl w:ilvl="1" w:tplc="0000044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18A2EF4"/>
    <w:multiLevelType w:val="multilevel"/>
    <w:tmpl w:val="08CA9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001075"/>
    <w:multiLevelType w:val="multilevel"/>
    <w:tmpl w:val="2EC0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4353FA"/>
    <w:multiLevelType w:val="multilevel"/>
    <w:tmpl w:val="B4F48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633CE7"/>
    <w:multiLevelType w:val="multilevel"/>
    <w:tmpl w:val="65165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D21B0F"/>
    <w:multiLevelType w:val="multilevel"/>
    <w:tmpl w:val="76761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A35A2D"/>
    <w:multiLevelType w:val="multilevel"/>
    <w:tmpl w:val="6108F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005F30"/>
    <w:multiLevelType w:val="multilevel"/>
    <w:tmpl w:val="212AC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6F20F4"/>
    <w:multiLevelType w:val="multilevel"/>
    <w:tmpl w:val="C364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DD1609"/>
    <w:multiLevelType w:val="multilevel"/>
    <w:tmpl w:val="2A6A9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8D42F8"/>
    <w:multiLevelType w:val="multilevel"/>
    <w:tmpl w:val="C650A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AB4631"/>
    <w:multiLevelType w:val="multilevel"/>
    <w:tmpl w:val="8CB80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BEF1C50"/>
    <w:multiLevelType w:val="multilevel"/>
    <w:tmpl w:val="AFB09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F13EB8"/>
    <w:multiLevelType w:val="multilevel"/>
    <w:tmpl w:val="C7245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A56C55"/>
    <w:multiLevelType w:val="multilevel"/>
    <w:tmpl w:val="A912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4F41CB"/>
    <w:multiLevelType w:val="multilevel"/>
    <w:tmpl w:val="89DC4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226576"/>
    <w:multiLevelType w:val="multilevel"/>
    <w:tmpl w:val="741CB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9D0E1A"/>
    <w:multiLevelType w:val="multilevel"/>
    <w:tmpl w:val="75A01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4A4F23"/>
    <w:multiLevelType w:val="multilevel"/>
    <w:tmpl w:val="5CBC2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C63F4E"/>
    <w:multiLevelType w:val="multilevel"/>
    <w:tmpl w:val="8CB8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2868C9"/>
    <w:multiLevelType w:val="multilevel"/>
    <w:tmpl w:val="56EC0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CC17D2"/>
    <w:multiLevelType w:val="multilevel"/>
    <w:tmpl w:val="8CB80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B95833"/>
    <w:multiLevelType w:val="multilevel"/>
    <w:tmpl w:val="DE089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936BA1"/>
    <w:multiLevelType w:val="multilevel"/>
    <w:tmpl w:val="A38A8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336EA0"/>
    <w:multiLevelType w:val="multilevel"/>
    <w:tmpl w:val="A066D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F36554"/>
    <w:multiLevelType w:val="multilevel"/>
    <w:tmpl w:val="11A8B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345AC7"/>
    <w:multiLevelType w:val="hybridMultilevel"/>
    <w:tmpl w:val="A5E032D8"/>
    <w:lvl w:ilvl="0" w:tplc="04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FB20C8"/>
    <w:multiLevelType w:val="multilevel"/>
    <w:tmpl w:val="9D847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7847624">
    <w:abstractNumId w:val="0"/>
  </w:num>
  <w:num w:numId="2" w16cid:durableId="230123517">
    <w:abstractNumId w:val="1"/>
  </w:num>
  <w:num w:numId="3" w16cid:durableId="874463681">
    <w:abstractNumId w:val="2"/>
  </w:num>
  <w:num w:numId="4" w16cid:durableId="1442145106">
    <w:abstractNumId w:val="22"/>
  </w:num>
  <w:num w:numId="5" w16cid:durableId="191842503">
    <w:abstractNumId w:val="30"/>
  </w:num>
  <w:num w:numId="6" w16cid:durableId="1260871318">
    <w:abstractNumId w:val="32"/>
  </w:num>
  <w:num w:numId="7" w16cid:durableId="1110977729">
    <w:abstractNumId w:val="3"/>
  </w:num>
  <w:num w:numId="8" w16cid:durableId="477184796">
    <w:abstractNumId w:val="4"/>
  </w:num>
  <w:num w:numId="9" w16cid:durableId="1242761615">
    <w:abstractNumId w:val="5"/>
  </w:num>
  <w:num w:numId="10" w16cid:durableId="1965888261">
    <w:abstractNumId w:val="6"/>
  </w:num>
  <w:num w:numId="11" w16cid:durableId="1383942462">
    <w:abstractNumId w:val="7"/>
  </w:num>
  <w:num w:numId="12" w16cid:durableId="70395862">
    <w:abstractNumId w:val="8"/>
  </w:num>
  <w:num w:numId="13" w16cid:durableId="1705717143">
    <w:abstractNumId w:val="9"/>
  </w:num>
  <w:num w:numId="14" w16cid:durableId="630209775">
    <w:abstractNumId w:val="10"/>
  </w:num>
  <w:num w:numId="15" w16cid:durableId="1538079548">
    <w:abstractNumId w:val="11"/>
  </w:num>
  <w:num w:numId="16" w16cid:durableId="660353990">
    <w:abstractNumId w:val="24"/>
  </w:num>
  <w:num w:numId="17" w16cid:durableId="1604877240">
    <w:abstractNumId w:val="35"/>
  </w:num>
  <w:num w:numId="18" w16cid:durableId="405804504">
    <w:abstractNumId w:val="19"/>
  </w:num>
  <w:num w:numId="19" w16cid:durableId="1055855495">
    <w:abstractNumId w:val="13"/>
  </w:num>
  <w:num w:numId="20" w16cid:durableId="1343782794">
    <w:abstractNumId w:val="28"/>
  </w:num>
  <w:num w:numId="21" w16cid:durableId="669867059">
    <w:abstractNumId w:val="31"/>
  </w:num>
  <w:num w:numId="22" w16cid:durableId="1635216671">
    <w:abstractNumId w:val="21"/>
  </w:num>
  <w:num w:numId="23" w16cid:durableId="153648146">
    <w:abstractNumId w:val="27"/>
  </w:num>
  <w:num w:numId="24" w16cid:durableId="108856970">
    <w:abstractNumId w:val="38"/>
  </w:num>
  <w:num w:numId="25" w16cid:durableId="209078640">
    <w:abstractNumId w:val="34"/>
  </w:num>
  <w:num w:numId="26" w16cid:durableId="23749937">
    <w:abstractNumId w:val="29"/>
  </w:num>
  <w:num w:numId="27" w16cid:durableId="1178734532">
    <w:abstractNumId w:val="20"/>
  </w:num>
  <w:num w:numId="28" w16cid:durableId="1931354641">
    <w:abstractNumId w:val="14"/>
  </w:num>
  <w:num w:numId="29" w16cid:durableId="480193195">
    <w:abstractNumId w:val="25"/>
  </w:num>
  <w:num w:numId="30" w16cid:durableId="592402188">
    <w:abstractNumId w:val="15"/>
  </w:num>
  <w:num w:numId="31" w16cid:durableId="611666222">
    <w:abstractNumId w:val="26"/>
  </w:num>
  <w:num w:numId="32" w16cid:durableId="752164601">
    <w:abstractNumId w:val="23"/>
  </w:num>
  <w:num w:numId="33" w16cid:durableId="1894273430">
    <w:abstractNumId w:val="33"/>
  </w:num>
  <w:num w:numId="34" w16cid:durableId="1060447514">
    <w:abstractNumId w:val="16"/>
  </w:num>
  <w:num w:numId="35" w16cid:durableId="460153318">
    <w:abstractNumId w:val="17"/>
  </w:num>
  <w:num w:numId="36" w16cid:durableId="1785032585">
    <w:abstractNumId w:val="12"/>
  </w:num>
  <w:num w:numId="37" w16cid:durableId="1440876460">
    <w:abstractNumId w:val="36"/>
  </w:num>
  <w:num w:numId="38" w16cid:durableId="43679331">
    <w:abstractNumId w:val="18"/>
  </w:num>
  <w:num w:numId="39" w16cid:durableId="167137529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A75"/>
    <w:rsid w:val="00010AB0"/>
    <w:rsid w:val="00043CF7"/>
    <w:rsid w:val="000A7833"/>
    <w:rsid w:val="000E17D7"/>
    <w:rsid w:val="000F5EB5"/>
    <w:rsid w:val="0011195F"/>
    <w:rsid w:val="00153C6F"/>
    <w:rsid w:val="0017572D"/>
    <w:rsid w:val="001E4849"/>
    <w:rsid w:val="00211741"/>
    <w:rsid w:val="00231F79"/>
    <w:rsid w:val="002430D9"/>
    <w:rsid w:val="002A4919"/>
    <w:rsid w:val="002C3C47"/>
    <w:rsid w:val="0038013A"/>
    <w:rsid w:val="003B686E"/>
    <w:rsid w:val="003F0227"/>
    <w:rsid w:val="00424FB0"/>
    <w:rsid w:val="00430047"/>
    <w:rsid w:val="00462C58"/>
    <w:rsid w:val="00491D50"/>
    <w:rsid w:val="005366CD"/>
    <w:rsid w:val="005F4BE7"/>
    <w:rsid w:val="00601C10"/>
    <w:rsid w:val="00621937"/>
    <w:rsid w:val="00642115"/>
    <w:rsid w:val="0065780D"/>
    <w:rsid w:val="006A2316"/>
    <w:rsid w:val="007336A2"/>
    <w:rsid w:val="007A7FD2"/>
    <w:rsid w:val="00811922"/>
    <w:rsid w:val="00811A75"/>
    <w:rsid w:val="00896E85"/>
    <w:rsid w:val="008E08D0"/>
    <w:rsid w:val="00971E32"/>
    <w:rsid w:val="00A3121D"/>
    <w:rsid w:val="00AB6B24"/>
    <w:rsid w:val="00AE08C2"/>
    <w:rsid w:val="00B97A8C"/>
    <w:rsid w:val="00C63098"/>
    <w:rsid w:val="00CA1C5E"/>
    <w:rsid w:val="00CD3F8B"/>
    <w:rsid w:val="00D106D3"/>
    <w:rsid w:val="00D64BA2"/>
    <w:rsid w:val="00DB6481"/>
    <w:rsid w:val="00DC4A5D"/>
    <w:rsid w:val="00DD09C3"/>
    <w:rsid w:val="00E57F1B"/>
    <w:rsid w:val="00E85448"/>
    <w:rsid w:val="00EC1FC6"/>
    <w:rsid w:val="00EE64AB"/>
    <w:rsid w:val="00F14A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B3022"/>
  <w15:docId w15:val="{E5251CBD-FAB4-BC48-84E4-1E32F2B7C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7D7"/>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0F5EB5"/>
    <w:pPr>
      <w:tabs>
        <w:tab w:val="center" w:pos="4680"/>
        <w:tab w:val="right" w:pos="9360"/>
      </w:tabs>
    </w:pPr>
  </w:style>
  <w:style w:type="character" w:customStyle="1" w:styleId="HeaderChar">
    <w:name w:val="Header Char"/>
    <w:basedOn w:val="DefaultParagraphFont"/>
    <w:link w:val="Header"/>
    <w:uiPriority w:val="99"/>
    <w:rsid w:val="000F5EB5"/>
  </w:style>
  <w:style w:type="paragraph" w:styleId="Footer">
    <w:name w:val="footer"/>
    <w:basedOn w:val="Normal"/>
    <w:link w:val="FooterChar"/>
    <w:uiPriority w:val="99"/>
    <w:unhideWhenUsed/>
    <w:rsid w:val="000F5EB5"/>
    <w:pPr>
      <w:tabs>
        <w:tab w:val="center" w:pos="4680"/>
        <w:tab w:val="right" w:pos="9360"/>
      </w:tabs>
    </w:pPr>
  </w:style>
  <w:style w:type="character" w:customStyle="1" w:styleId="FooterChar">
    <w:name w:val="Footer Char"/>
    <w:basedOn w:val="DefaultParagraphFont"/>
    <w:link w:val="Footer"/>
    <w:uiPriority w:val="99"/>
    <w:rsid w:val="000F5EB5"/>
  </w:style>
  <w:style w:type="paragraph" w:styleId="NormalWeb">
    <w:name w:val="Normal (Web)"/>
    <w:basedOn w:val="Normal"/>
    <w:uiPriority w:val="99"/>
    <w:semiHidden/>
    <w:unhideWhenUsed/>
    <w:rsid w:val="00896E85"/>
  </w:style>
  <w:style w:type="paragraph" w:styleId="ListParagraph">
    <w:name w:val="List Paragraph"/>
    <w:basedOn w:val="Normal"/>
    <w:uiPriority w:val="34"/>
    <w:qFormat/>
    <w:rsid w:val="00D106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0265">
      <w:bodyDiv w:val="1"/>
      <w:marLeft w:val="0"/>
      <w:marRight w:val="0"/>
      <w:marTop w:val="0"/>
      <w:marBottom w:val="0"/>
      <w:divBdr>
        <w:top w:val="none" w:sz="0" w:space="0" w:color="auto"/>
        <w:left w:val="none" w:sz="0" w:space="0" w:color="auto"/>
        <w:bottom w:val="none" w:sz="0" w:space="0" w:color="auto"/>
        <w:right w:val="none" w:sz="0" w:space="0" w:color="auto"/>
      </w:divBdr>
    </w:div>
    <w:div w:id="65687885">
      <w:bodyDiv w:val="1"/>
      <w:marLeft w:val="0"/>
      <w:marRight w:val="0"/>
      <w:marTop w:val="0"/>
      <w:marBottom w:val="0"/>
      <w:divBdr>
        <w:top w:val="none" w:sz="0" w:space="0" w:color="auto"/>
        <w:left w:val="none" w:sz="0" w:space="0" w:color="auto"/>
        <w:bottom w:val="none" w:sz="0" w:space="0" w:color="auto"/>
        <w:right w:val="none" w:sz="0" w:space="0" w:color="auto"/>
      </w:divBdr>
    </w:div>
    <w:div w:id="154346420">
      <w:bodyDiv w:val="1"/>
      <w:marLeft w:val="0"/>
      <w:marRight w:val="0"/>
      <w:marTop w:val="0"/>
      <w:marBottom w:val="0"/>
      <w:divBdr>
        <w:top w:val="none" w:sz="0" w:space="0" w:color="auto"/>
        <w:left w:val="none" w:sz="0" w:space="0" w:color="auto"/>
        <w:bottom w:val="none" w:sz="0" w:space="0" w:color="auto"/>
        <w:right w:val="none" w:sz="0" w:space="0" w:color="auto"/>
      </w:divBdr>
    </w:div>
    <w:div w:id="176627036">
      <w:bodyDiv w:val="1"/>
      <w:marLeft w:val="0"/>
      <w:marRight w:val="0"/>
      <w:marTop w:val="0"/>
      <w:marBottom w:val="0"/>
      <w:divBdr>
        <w:top w:val="none" w:sz="0" w:space="0" w:color="auto"/>
        <w:left w:val="none" w:sz="0" w:space="0" w:color="auto"/>
        <w:bottom w:val="none" w:sz="0" w:space="0" w:color="auto"/>
        <w:right w:val="none" w:sz="0" w:space="0" w:color="auto"/>
      </w:divBdr>
    </w:div>
    <w:div w:id="255214453">
      <w:bodyDiv w:val="1"/>
      <w:marLeft w:val="0"/>
      <w:marRight w:val="0"/>
      <w:marTop w:val="0"/>
      <w:marBottom w:val="0"/>
      <w:divBdr>
        <w:top w:val="none" w:sz="0" w:space="0" w:color="auto"/>
        <w:left w:val="none" w:sz="0" w:space="0" w:color="auto"/>
        <w:bottom w:val="none" w:sz="0" w:space="0" w:color="auto"/>
        <w:right w:val="none" w:sz="0" w:space="0" w:color="auto"/>
      </w:divBdr>
    </w:div>
    <w:div w:id="382099713">
      <w:bodyDiv w:val="1"/>
      <w:marLeft w:val="0"/>
      <w:marRight w:val="0"/>
      <w:marTop w:val="0"/>
      <w:marBottom w:val="0"/>
      <w:divBdr>
        <w:top w:val="none" w:sz="0" w:space="0" w:color="auto"/>
        <w:left w:val="none" w:sz="0" w:space="0" w:color="auto"/>
        <w:bottom w:val="none" w:sz="0" w:space="0" w:color="auto"/>
        <w:right w:val="none" w:sz="0" w:space="0" w:color="auto"/>
      </w:divBdr>
    </w:div>
    <w:div w:id="653876087">
      <w:bodyDiv w:val="1"/>
      <w:marLeft w:val="0"/>
      <w:marRight w:val="0"/>
      <w:marTop w:val="0"/>
      <w:marBottom w:val="0"/>
      <w:divBdr>
        <w:top w:val="none" w:sz="0" w:space="0" w:color="auto"/>
        <w:left w:val="none" w:sz="0" w:space="0" w:color="auto"/>
        <w:bottom w:val="none" w:sz="0" w:space="0" w:color="auto"/>
        <w:right w:val="none" w:sz="0" w:space="0" w:color="auto"/>
      </w:divBdr>
    </w:div>
    <w:div w:id="757556275">
      <w:bodyDiv w:val="1"/>
      <w:marLeft w:val="0"/>
      <w:marRight w:val="0"/>
      <w:marTop w:val="0"/>
      <w:marBottom w:val="0"/>
      <w:divBdr>
        <w:top w:val="none" w:sz="0" w:space="0" w:color="auto"/>
        <w:left w:val="none" w:sz="0" w:space="0" w:color="auto"/>
        <w:bottom w:val="none" w:sz="0" w:space="0" w:color="auto"/>
        <w:right w:val="none" w:sz="0" w:space="0" w:color="auto"/>
      </w:divBdr>
    </w:div>
    <w:div w:id="789513391">
      <w:bodyDiv w:val="1"/>
      <w:marLeft w:val="0"/>
      <w:marRight w:val="0"/>
      <w:marTop w:val="0"/>
      <w:marBottom w:val="0"/>
      <w:divBdr>
        <w:top w:val="none" w:sz="0" w:space="0" w:color="auto"/>
        <w:left w:val="none" w:sz="0" w:space="0" w:color="auto"/>
        <w:bottom w:val="none" w:sz="0" w:space="0" w:color="auto"/>
        <w:right w:val="none" w:sz="0" w:space="0" w:color="auto"/>
      </w:divBdr>
    </w:div>
    <w:div w:id="872571317">
      <w:bodyDiv w:val="1"/>
      <w:marLeft w:val="0"/>
      <w:marRight w:val="0"/>
      <w:marTop w:val="0"/>
      <w:marBottom w:val="0"/>
      <w:divBdr>
        <w:top w:val="none" w:sz="0" w:space="0" w:color="auto"/>
        <w:left w:val="none" w:sz="0" w:space="0" w:color="auto"/>
        <w:bottom w:val="none" w:sz="0" w:space="0" w:color="auto"/>
        <w:right w:val="none" w:sz="0" w:space="0" w:color="auto"/>
      </w:divBdr>
    </w:div>
    <w:div w:id="1001859284">
      <w:bodyDiv w:val="1"/>
      <w:marLeft w:val="0"/>
      <w:marRight w:val="0"/>
      <w:marTop w:val="0"/>
      <w:marBottom w:val="0"/>
      <w:divBdr>
        <w:top w:val="none" w:sz="0" w:space="0" w:color="auto"/>
        <w:left w:val="none" w:sz="0" w:space="0" w:color="auto"/>
        <w:bottom w:val="none" w:sz="0" w:space="0" w:color="auto"/>
        <w:right w:val="none" w:sz="0" w:space="0" w:color="auto"/>
      </w:divBdr>
    </w:div>
    <w:div w:id="1106583403">
      <w:bodyDiv w:val="1"/>
      <w:marLeft w:val="0"/>
      <w:marRight w:val="0"/>
      <w:marTop w:val="0"/>
      <w:marBottom w:val="0"/>
      <w:divBdr>
        <w:top w:val="none" w:sz="0" w:space="0" w:color="auto"/>
        <w:left w:val="none" w:sz="0" w:space="0" w:color="auto"/>
        <w:bottom w:val="none" w:sz="0" w:space="0" w:color="auto"/>
        <w:right w:val="none" w:sz="0" w:space="0" w:color="auto"/>
      </w:divBdr>
    </w:div>
    <w:div w:id="1223909372">
      <w:bodyDiv w:val="1"/>
      <w:marLeft w:val="0"/>
      <w:marRight w:val="0"/>
      <w:marTop w:val="0"/>
      <w:marBottom w:val="0"/>
      <w:divBdr>
        <w:top w:val="none" w:sz="0" w:space="0" w:color="auto"/>
        <w:left w:val="none" w:sz="0" w:space="0" w:color="auto"/>
        <w:bottom w:val="none" w:sz="0" w:space="0" w:color="auto"/>
        <w:right w:val="none" w:sz="0" w:space="0" w:color="auto"/>
      </w:divBdr>
      <w:divsChild>
        <w:div w:id="1096483422">
          <w:marLeft w:val="0"/>
          <w:marRight w:val="0"/>
          <w:marTop w:val="0"/>
          <w:marBottom w:val="0"/>
          <w:divBdr>
            <w:top w:val="none" w:sz="0" w:space="0" w:color="auto"/>
            <w:left w:val="none" w:sz="0" w:space="0" w:color="auto"/>
            <w:bottom w:val="none" w:sz="0" w:space="0" w:color="auto"/>
            <w:right w:val="none" w:sz="0" w:space="0" w:color="auto"/>
          </w:divBdr>
          <w:divsChild>
            <w:div w:id="619184446">
              <w:marLeft w:val="0"/>
              <w:marRight w:val="0"/>
              <w:marTop w:val="0"/>
              <w:marBottom w:val="0"/>
              <w:divBdr>
                <w:top w:val="none" w:sz="0" w:space="0" w:color="auto"/>
                <w:left w:val="none" w:sz="0" w:space="0" w:color="auto"/>
                <w:bottom w:val="none" w:sz="0" w:space="0" w:color="auto"/>
                <w:right w:val="none" w:sz="0" w:space="0" w:color="auto"/>
              </w:divBdr>
              <w:divsChild>
                <w:div w:id="415059694">
                  <w:marLeft w:val="0"/>
                  <w:marRight w:val="0"/>
                  <w:marTop w:val="0"/>
                  <w:marBottom w:val="0"/>
                  <w:divBdr>
                    <w:top w:val="none" w:sz="0" w:space="0" w:color="auto"/>
                    <w:left w:val="none" w:sz="0" w:space="0" w:color="auto"/>
                    <w:bottom w:val="none" w:sz="0" w:space="0" w:color="auto"/>
                    <w:right w:val="none" w:sz="0" w:space="0" w:color="auto"/>
                  </w:divBdr>
                  <w:divsChild>
                    <w:div w:id="83985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828754">
      <w:bodyDiv w:val="1"/>
      <w:marLeft w:val="0"/>
      <w:marRight w:val="0"/>
      <w:marTop w:val="0"/>
      <w:marBottom w:val="0"/>
      <w:divBdr>
        <w:top w:val="none" w:sz="0" w:space="0" w:color="auto"/>
        <w:left w:val="none" w:sz="0" w:space="0" w:color="auto"/>
        <w:bottom w:val="none" w:sz="0" w:space="0" w:color="auto"/>
        <w:right w:val="none" w:sz="0" w:space="0" w:color="auto"/>
      </w:divBdr>
    </w:div>
    <w:div w:id="1296175314">
      <w:bodyDiv w:val="1"/>
      <w:marLeft w:val="0"/>
      <w:marRight w:val="0"/>
      <w:marTop w:val="0"/>
      <w:marBottom w:val="0"/>
      <w:divBdr>
        <w:top w:val="none" w:sz="0" w:space="0" w:color="auto"/>
        <w:left w:val="none" w:sz="0" w:space="0" w:color="auto"/>
        <w:bottom w:val="none" w:sz="0" w:space="0" w:color="auto"/>
        <w:right w:val="none" w:sz="0" w:space="0" w:color="auto"/>
      </w:divBdr>
    </w:div>
    <w:div w:id="1323194196">
      <w:bodyDiv w:val="1"/>
      <w:marLeft w:val="0"/>
      <w:marRight w:val="0"/>
      <w:marTop w:val="0"/>
      <w:marBottom w:val="0"/>
      <w:divBdr>
        <w:top w:val="none" w:sz="0" w:space="0" w:color="auto"/>
        <w:left w:val="none" w:sz="0" w:space="0" w:color="auto"/>
        <w:bottom w:val="none" w:sz="0" w:space="0" w:color="auto"/>
        <w:right w:val="none" w:sz="0" w:space="0" w:color="auto"/>
      </w:divBdr>
    </w:div>
    <w:div w:id="1366104593">
      <w:bodyDiv w:val="1"/>
      <w:marLeft w:val="0"/>
      <w:marRight w:val="0"/>
      <w:marTop w:val="0"/>
      <w:marBottom w:val="0"/>
      <w:divBdr>
        <w:top w:val="none" w:sz="0" w:space="0" w:color="auto"/>
        <w:left w:val="none" w:sz="0" w:space="0" w:color="auto"/>
        <w:bottom w:val="none" w:sz="0" w:space="0" w:color="auto"/>
        <w:right w:val="none" w:sz="0" w:space="0" w:color="auto"/>
      </w:divBdr>
    </w:div>
    <w:div w:id="1474133700">
      <w:bodyDiv w:val="1"/>
      <w:marLeft w:val="0"/>
      <w:marRight w:val="0"/>
      <w:marTop w:val="0"/>
      <w:marBottom w:val="0"/>
      <w:divBdr>
        <w:top w:val="none" w:sz="0" w:space="0" w:color="auto"/>
        <w:left w:val="none" w:sz="0" w:space="0" w:color="auto"/>
        <w:bottom w:val="none" w:sz="0" w:space="0" w:color="auto"/>
        <w:right w:val="none" w:sz="0" w:space="0" w:color="auto"/>
      </w:divBdr>
    </w:div>
    <w:div w:id="1500927759">
      <w:bodyDiv w:val="1"/>
      <w:marLeft w:val="0"/>
      <w:marRight w:val="0"/>
      <w:marTop w:val="0"/>
      <w:marBottom w:val="0"/>
      <w:divBdr>
        <w:top w:val="none" w:sz="0" w:space="0" w:color="auto"/>
        <w:left w:val="none" w:sz="0" w:space="0" w:color="auto"/>
        <w:bottom w:val="none" w:sz="0" w:space="0" w:color="auto"/>
        <w:right w:val="none" w:sz="0" w:space="0" w:color="auto"/>
      </w:divBdr>
    </w:div>
    <w:div w:id="1581674087">
      <w:bodyDiv w:val="1"/>
      <w:marLeft w:val="0"/>
      <w:marRight w:val="0"/>
      <w:marTop w:val="0"/>
      <w:marBottom w:val="0"/>
      <w:divBdr>
        <w:top w:val="none" w:sz="0" w:space="0" w:color="auto"/>
        <w:left w:val="none" w:sz="0" w:space="0" w:color="auto"/>
        <w:bottom w:val="none" w:sz="0" w:space="0" w:color="auto"/>
        <w:right w:val="none" w:sz="0" w:space="0" w:color="auto"/>
      </w:divBdr>
    </w:div>
    <w:div w:id="1598632946">
      <w:bodyDiv w:val="1"/>
      <w:marLeft w:val="0"/>
      <w:marRight w:val="0"/>
      <w:marTop w:val="0"/>
      <w:marBottom w:val="0"/>
      <w:divBdr>
        <w:top w:val="none" w:sz="0" w:space="0" w:color="auto"/>
        <w:left w:val="none" w:sz="0" w:space="0" w:color="auto"/>
        <w:bottom w:val="none" w:sz="0" w:space="0" w:color="auto"/>
        <w:right w:val="none" w:sz="0" w:space="0" w:color="auto"/>
      </w:divBdr>
    </w:div>
    <w:div w:id="1719359324">
      <w:bodyDiv w:val="1"/>
      <w:marLeft w:val="0"/>
      <w:marRight w:val="0"/>
      <w:marTop w:val="0"/>
      <w:marBottom w:val="0"/>
      <w:divBdr>
        <w:top w:val="none" w:sz="0" w:space="0" w:color="auto"/>
        <w:left w:val="none" w:sz="0" w:space="0" w:color="auto"/>
        <w:bottom w:val="none" w:sz="0" w:space="0" w:color="auto"/>
        <w:right w:val="none" w:sz="0" w:space="0" w:color="auto"/>
      </w:divBdr>
    </w:div>
    <w:div w:id="1859150927">
      <w:bodyDiv w:val="1"/>
      <w:marLeft w:val="0"/>
      <w:marRight w:val="0"/>
      <w:marTop w:val="0"/>
      <w:marBottom w:val="0"/>
      <w:divBdr>
        <w:top w:val="none" w:sz="0" w:space="0" w:color="auto"/>
        <w:left w:val="none" w:sz="0" w:space="0" w:color="auto"/>
        <w:bottom w:val="none" w:sz="0" w:space="0" w:color="auto"/>
        <w:right w:val="none" w:sz="0" w:space="0" w:color="auto"/>
      </w:divBdr>
    </w:div>
    <w:div w:id="1923369726">
      <w:bodyDiv w:val="1"/>
      <w:marLeft w:val="0"/>
      <w:marRight w:val="0"/>
      <w:marTop w:val="0"/>
      <w:marBottom w:val="0"/>
      <w:divBdr>
        <w:top w:val="none" w:sz="0" w:space="0" w:color="auto"/>
        <w:left w:val="none" w:sz="0" w:space="0" w:color="auto"/>
        <w:bottom w:val="none" w:sz="0" w:space="0" w:color="auto"/>
        <w:right w:val="none" w:sz="0" w:space="0" w:color="auto"/>
      </w:divBdr>
    </w:div>
    <w:div w:id="1984307333">
      <w:bodyDiv w:val="1"/>
      <w:marLeft w:val="0"/>
      <w:marRight w:val="0"/>
      <w:marTop w:val="0"/>
      <w:marBottom w:val="0"/>
      <w:divBdr>
        <w:top w:val="none" w:sz="0" w:space="0" w:color="auto"/>
        <w:left w:val="none" w:sz="0" w:space="0" w:color="auto"/>
        <w:bottom w:val="none" w:sz="0" w:space="0" w:color="auto"/>
        <w:right w:val="none" w:sz="0" w:space="0" w:color="auto"/>
      </w:divBdr>
      <w:divsChild>
        <w:div w:id="1217159535">
          <w:marLeft w:val="0"/>
          <w:marRight w:val="0"/>
          <w:marTop w:val="0"/>
          <w:marBottom w:val="0"/>
          <w:divBdr>
            <w:top w:val="none" w:sz="0" w:space="0" w:color="auto"/>
            <w:left w:val="none" w:sz="0" w:space="0" w:color="auto"/>
            <w:bottom w:val="none" w:sz="0" w:space="0" w:color="auto"/>
            <w:right w:val="none" w:sz="0" w:space="0" w:color="auto"/>
          </w:divBdr>
          <w:divsChild>
            <w:div w:id="284971906">
              <w:marLeft w:val="0"/>
              <w:marRight w:val="0"/>
              <w:marTop w:val="0"/>
              <w:marBottom w:val="0"/>
              <w:divBdr>
                <w:top w:val="none" w:sz="0" w:space="0" w:color="auto"/>
                <w:left w:val="none" w:sz="0" w:space="0" w:color="auto"/>
                <w:bottom w:val="none" w:sz="0" w:space="0" w:color="auto"/>
                <w:right w:val="none" w:sz="0" w:space="0" w:color="auto"/>
              </w:divBdr>
              <w:divsChild>
                <w:div w:id="618025063">
                  <w:marLeft w:val="0"/>
                  <w:marRight w:val="0"/>
                  <w:marTop w:val="0"/>
                  <w:marBottom w:val="0"/>
                  <w:divBdr>
                    <w:top w:val="none" w:sz="0" w:space="0" w:color="auto"/>
                    <w:left w:val="none" w:sz="0" w:space="0" w:color="auto"/>
                    <w:bottom w:val="none" w:sz="0" w:space="0" w:color="auto"/>
                    <w:right w:val="none" w:sz="0" w:space="0" w:color="auto"/>
                  </w:divBdr>
                  <w:divsChild>
                    <w:div w:id="932906389">
                      <w:marLeft w:val="0"/>
                      <w:marRight w:val="0"/>
                      <w:marTop w:val="0"/>
                      <w:marBottom w:val="0"/>
                      <w:divBdr>
                        <w:top w:val="none" w:sz="0" w:space="0" w:color="auto"/>
                        <w:left w:val="none" w:sz="0" w:space="0" w:color="auto"/>
                        <w:bottom w:val="none" w:sz="0" w:space="0" w:color="auto"/>
                        <w:right w:val="none" w:sz="0" w:space="0" w:color="auto"/>
                      </w:divBdr>
                      <w:divsChild>
                        <w:div w:id="1242257499">
                          <w:marLeft w:val="0"/>
                          <w:marRight w:val="0"/>
                          <w:marTop w:val="0"/>
                          <w:marBottom w:val="0"/>
                          <w:divBdr>
                            <w:top w:val="none" w:sz="0" w:space="0" w:color="auto"/>
                            <w:left w:val="none" w:sz="0" w:space="0" w:color="auto"/>
                            <w:bottom w:val="none" w:sz="0" w:space="0" w:color="auto"/>
                            <w:right w:val="none" w:sz="0" w:space="0" w:color="auto"/>
                          </w:divBdr>
                          <w:divsChild>
                            <w:div w:id="1710759656">
                              <w:marLeft w:val="0"/>
                              <w:marRight w:val="0"/>
                              <w:marTop w:val="0"/>
                              <w:marBottom w:val="0"/>
                              <w:divBdr>
                                <w:top w:val="none" w:sz="0" w:space="0" w:color="auto"/>
                                <w:left w:val="none" w:sz="0" w:space="0" w:color="auto"/>
                                <w:bottom w:val="none" w:sz="0" w:space="0" w:color="auto"/>
                                <w:right w:val="none" w:sz="0" w:space="0" w:color="auto"/>
                              </w:divBdr>
                              <w:divsChild>
                                <w:div w:id="1379083246">
                                  <w:marLeft w:val="0"/>
                                  <w:marRight w:val="0"/>
                                  <w:marTop w:val="0"/>
                                  <w:marBottom w:val="0"/>
                                  <w:divBdr>
                                    <w:top w:val="none" w:sz="0" w:space="0" w:color="auto"/>
                                    <w:left w:val="none" w:sz="0" w:space="0" w:color="auto"/>
                                    <w:bottom w:val="none" w:sz="0" w:space="0" w:color="auto"/>
                                    <w:right w:val="none" w:sz="0" w:space="0" w:color="auto"/>
                                  </w:divBdr>
                                  <w:divsChild>
                                    <w:div w:id="15362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0742011">
      <w:bodyDiv w:val="1"/>
      <w:marLeft w:val="0"/>
      <w:marRight w:val="0"/>
      <w:marTop w:val="0"/>
      <w:marBottom w:val="0"/>
      <w:divBdr>
        <w:top w:val="none" w:sz="0" w:space="0" w:color="auto"/>
        <w:left w:val="none" w:sz="0" w:space="0" w:color="auto"/>
        <w:bottom w:val="none" w:sz="0" w:space="0" w:color="auto"/>
        <w:right w:val="none" w:sz="0" w:space="0" w:color="auto"/>
      </w:divBdr>
    </w:div>
    <w:div w:id="2004314630">
      <w:bodyDiv w:val="1"/>
      <w:marLeft w:val="0"/>
      <w:marRight w:val="0"/>
      <w:marTop w:val="0"/>
      <w:marBottom w:val="0"/>
      <w:divBdr>
        <w:top w:val="none" w:sz="0" w:space="0" w:color="auto"/>
        <w:left w:val="none" w:sz="0" w:space="0" w:color="auto"/>
        <w:bottom w:val="none" w:sz="0" w:space="0" w:color="auto"/>
        <w:right w:val="none" w:sz="0" w:space="0" w:color="auto"/>
      </w:divBdr>
    </w:div>
    <w:div w:id="2056465776">
      <w:bodyDiv w:val="1"/>
      <w:marLeft w:val="0"/>
      <w:marRight w:val="0"/>
      <w:marTop w:val="0"/>
      <w:marBottom w:val="0"/>
      <w:divBdr>
        <w:top w:val="none" w:sz="0" w:space="0" w:color="auto"/>
        <w:left w:val="none" w:sz="0" w:space="0" w:color="auto"/>
        <w:bottom w:val="none" w:sz="0" w:space="0" w:color="auto"/>
        <w:right w:val="none" w:sz="0" w:space="0" w:color="auto"/>
      </w:divBdr>
    </w:div>
    <w:div w:id="2057584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1274</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Roda Hassan</cp:lastModifiedBy>
  <cp:revision>3</cp:revision>
  <dcterms:created xsi:type="dcterms:W3CDTF">2025-08-26T16:06:00Z</dcterms:created>
  <dcterms:modified xsi:type="dcterms:W3CDTF">2025-08-26T19:37:00Z</dcterms:modified>
</cp:coreProperties>
</file>